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46CC6" w14:textId="3A4A8E4C" w:rsidR="005363CE" w:rsidRPr="00967CFB" w:rsidRDefault="005363CE" w:rsidP="005363CE">
      <w:pPr>
        <w:tabs>
          <w:tab w:val="center" w:pos="4536"/>
          <w:tab w:val="right" w:pos="7938"/>
          <w:tab w:val="right" w:pos="9639"/>
        </w:tabs>
        <w:ind w:right="2"/>
        <w:rPr>
          <w:rFonts w:cs="Arial"/>
          <w:b/>
          <w:bCs/>
          <w:sz w:val="28"/>
        </w:rPr>
      </w:pPr>
      <w:r w:rsidRPr="00A80D3B">
        <w:rPr>
          <w:rFonts w:cs="Arial"/>
          <w:b/>
          <w:bCs/>
          <w:sz w:val="28"/>
        </w:rPr>
        <w:t>3GPP TSG RAN WG1 #</w:t>
      </w:r>
      <w:r>
        <w:rPr>
          <w:rFonts w:cs="Arial"/>
          <w:b/>
          <w:bCs/>
          <w:sz w:val="28"/>
        </w:rPr>
        <w:t>120</w:t>
      </w:r>
      <w:r w:rsidRPr="00A80D3B">
        <w:rPr>
          <w:rFonts w:cs="Arial"/>
          <w:b/>
          <w:bCs/>
          <w:sz w:val="28"/>
        </w:rPr>
        <w:tab/>
      </w:r>
      <w:r w:rsidRPr="00A80D3B">
        <w:rPr>
          <w:rFonts w:cs="Arial"/>
          <w:b/>
          <w:bCs/>
          <w:sz w:val="28"/>
        </w:rPr>
        <w:tab/>
      </w:r>
      <w:r w:rsidRPr="00A80D3B">
        <w:rPr>
          <w:rFonts w:cs="Arial"/>
          <w:b/>
          <w:bCs/>
          <w:sz w:val="28"/>
        </w:rPr>
        <w:tab/>
      </w:r>
      <w:r w:rsidRPr="008E5D28">
        <w:rPr>
          <w:rFonts w:cs="Arial"/>
          <w:b/>
          <w:bCs/>
          <w:sz w:val="28"/>
        </w:rPr>
        <w:t>R1-</w:t>
      </w:r>
      <w:r w:rsidR="00E43992" w:rsidRPr="008E5D28">
        <w:rPr>
          <w:rFonts w:cs="Arial"/>
          <w:b/>
          <w:bCs/>
          <w:sz w:val="28"/>
        </w:rPr>
        <w:t>2</w:t>
      </w:r>
      <w:r w:rsidR="00E43992">
        <w:rPr>
          <w:rFonts w:cs="Arial"/>
          <w:b/>
          <w:bCs/>
          <w:sz w:val="28"/>
        </w:rPr>
        <w:t>500522</w:t>
      </w:r>
    </w:p>
    <w:p w14:paraId="347ED9B2" w14:textId="77777777" w:rsidR="005363CE" w:rsidRDefault="005363CE" w:rsidP="005363CE">
      <w:pPr>
        <w:tabs>
          <w:tab w:val="center" w:pos="4536"/>
          <w:tab w:val="right" w:pos="7938"/>
          <w:tab w:val="right" w:pos="9639"/>
        </w:tabs>
        <w:overflowPunct/>
        <w:autoSpaceDE/>
        <w:autoSpaceDN/>
        <w:adjustRightInd/>
        <w:spacing w:after="0"/>
        <w:ind w:right="2"/>
        <w:jc w:val="left"/>
        <w:textAlignment w:val="auto"/>
        <w:rPr>
          <w:rFonts w:eastAsia="MS Mincho" w:cs="Arial"/>
          <w:b/>
          <w:bCs/>
          <w:sz w:val="28"/>
          <w:lang w:eastAsia="ja-JP"/>
        </w:rPr>
      </w:pPr>
      <w:r>
        <w:rPr>
          <w:rFonts w:eastAsia="MS Mincho" w:cs="Arial"/>
          <w:b/>
          <w:bCs/>
          <w:sz w:val="28"/>
          <w:lang w:eastAsia="ja-JP"/>
        </w:rPr>
        <w:t>Athens</w:t>
      </w:r>
      <w:r w:rsidRPr="000C64B4">
        <w:rPr>
          <w:rFonts w:eastAsia="MS Mincho" w:cs="Arial"/>
          <w:b/>
          <w:bCs/>
          <w:sz w:val="28"/>
          <w:lang w:eastAsia="ja-JP"/>
        </w:rPr>
        <w:t xml:space="preserve">, </w:t>
      </w:r>
      <w:r>
        <w:rPr>
          <w:rFonts w:eastAsia="MS Mincho" w:cs="Arial"/>
          <w:b/>
          <w:bCs/>
          <w:sz w:val="28"/>
          <w:lang w:eastAsia="ja-JP"/>
        </w:rPr>
        <w:t xml:space="preserve">Greece, </w:t>
      </w:r>
      <w:r>
        <w:rPr>
          <w:rFonts w:ascii="Malgun Gothic" w:eastAsia="Malgun Gothic" w:hAnsi="Malgun Gothic" w:cs="Malgun Gothic"/>
          <w:b/>
          <w:bCs/>
          <w:sz w:val="28"/>
          <w:lang w:eastAsia="ko-KR"/>
        </w:rPr>
        <w:t xml:space="preserve">February </w:t>
      </w:r>
      <w:r>
        <w:rPr>
          <w:rFonts w:eastAsia="MS Mincho" w:cs="Arial"/>
          <w:b/>
          <w:bCs/>
          <w:sz w:val="28"/>
          <w:lang w:eastAsia="ja-JP"/>
        </w:rPr>
        <w:t>17</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21</w:t>
      </w:r>
      <w:r w:rsidRPr="00FB5A5B">
        <w:rPr>
          <w:rFonts w:cs="Arial"/>
          <w:b/>
          <w:bCs/>
          <w:sz w:val="28"/>
          <w:vertAlign w:val="superscript"/>
        </w:rPr>
        <w:t>st</w:t>
      </w:r>
      <w:r>
        <w:rPr>
          <w:rFonts w:eastAsia="MS Mincho" w:cs="Arial"/>
          <w:b/>
          <w:bCs/>
          <w:sz w:val="28"/>
          <w:lang w:eastAsia="ja-JP"/>
        </w:rPr>
        <w:t>, 2025</w:t>
      </w:r>
    </w:p>
    <w:p w14:paraId="0FB970DD" w14:textId="5941DB04" w:rsidR="00406D72" w:rsidRPr="00793924" w:rsidRDefault="00406D72" w:rsidP="00406D72">
      <w:pPr>
        <w:pStyle w:val="3GPPHeader"/>
      </w:pPr>
      <w:r w:rsidRPr="00793924">
        <w:t xml:space="preserve">                                   </w:t>
      </w:r>
    </w:p>
    <w:p w14:paraId="7AD14354" w14:textId="630F8862"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912C6" w:rsidRPr="00793924">
        <w:rPr>
          <w:sz w:val="22"/>
          <w:szCs w:val="22"/>
          <w:lang w:val="sv-SE"/>
        </w:rPr>
        <w:t>9.3.</w:t>
      </w:r>
      <w:r w:rsidR="001D3126">
        <w:rPr>
          <w:sz w:val="22"/>
          <w:szCs w:val="22"/>
          <w:lang w:val="sv-SE"/>
        </w:rPr>
        <w:t>3</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4E7C0763"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E43992">
        <w:rPr>
          <w:sz w:val="22"/>
          <w:szCs w:val="22"/>
        </w:rPr>
        <w:t>Discussion o</w:t>
      </w:r>
      <w:r w:rsidR="00E54C02">
        <w:rPr>
          <w:sz w:val="22"/>
          <w:szCs w:val="22"/>
        </w:rPr>
        <w:t>n</w:t>
      </w:r>
      <w:r w:rsidR="001D3126" w:rsidRPr="001D3126">
        <w:rPr>
          <w:sz w:val="22"/>
          <w:szCs w:val="22"/>
        </w:rPr>
        <w:t xml:space="preserve"> CLI handling for SBFD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752B8742"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AF09E3">
        <w:rPr>
          <w:rFonts w:cs="Arial"/>
        </w:rPr>
        <w:t xml:space="preserve">and updated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w:t>
      </w:r>
      <w:r w:rsidR="006A4E21">
        <w:rPr>
          <w:rFonts w:cs="Arial"/>
        </w:rPr>
        <w:t xml:space="preserve">for the CLI handling enhancements </w:t>
      </w:r>
      <w:r w:rsidR="006912C6" w:rsidRPr="00793924">
        <w:rPr>
          <w:rFonts w:cs="Arial"/>
        </w:rPr>
        <w:t>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392CDF">
            <w:pPr>
              <w:numPr>
                <w:ilvl w:val="0"/>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38B970FF" w14:textId="77777777" w:rsidR="00DB5426" w:rsidRPr="003E0D9F" w:rsidRDefault="00DB5426" w:rsidP="00392CDF">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3D30A5F4" w14:textId="77777777" w:rsidR="00DB5426" w:rsidRDefault="00DB5426" w:rsidP="00392CDF">
            <w:pPr>
              <w:numPr>
                <w:ilvl w:val="2"/>
                <w:numId w:val="18"/>
              </w:numPr>
              <w:tabs>
                <w:tab w:val="left" w:pos="720"/>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0E5B47C7"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5EDD515E"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6B876634"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4468B7AD" w14:textId="77777777" w:rsidR="00DB5426" w:rsidRPr="002F6822"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CLI-mitigation request</w:t>
            </w:r>
          </w:p>
          <w:p w14:paraId="005B3926" w14:textId="77777777" w:rsidR="00DB5426" w:rsidRPr="00A47C36" w:rsidRDefault="00DB5426" w:rsidP="00392CDF">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46AC1D5A" w14:textId="77777777" w:rsidR="00DB5426" w:rsidRPr="00A47C36" w:rsidRDefault="00DB5426" w:rsidP="00392CDF">
            <w:pPr>
              <w:numPr>
                <w:ilvl w:val="3"/>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3EEE887" w14:textId="77777777" w:rsidR="00DB5426" w:rsidRPr="00A47C3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PUSCH resource mapping, i.e., rate-matching around the muted REs</w:t>
            </w:r>
          </w:p>
          <w:p w14:paraId="0F5B5B50" w14:textId="77777777" w:rsidR="00DB542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UCI resource determination in symbols with muted REs</w:t>
            </w:r>
          </w:p>
          <w:p w14:paraId="3ECABE7D" w14:textId="77777777" w:rsidR="00DB5426" w:rsidRPr="002F6822" w:rsidRDefault="00DB5426" w:rsidP="00392CDF">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02FAA49F" w14:textId="77777777" w:rsidR="00DB5426" w:rsidRPr="00AD70EE" w:rsidRDefault="00DB5426" w:rsidP="00392CDF">
            <w:pPr>
              <w:numPr>
                <w:ilvl w:val="3"/>
                <w:numId w:val="18"/>
              </w:numPr>
              <w:tabs>
                <w:tab w:val="clear" w:pos="2880"/>
              </w:tabs>
              <w:overflowPunct/>
              <w:autoSpaceDE/>
              <w:autoSpaceDN/>
              <w:adjustRightInd/>
              <w:spacing w:after="0" w:line="264" w:lineRule="auto"/>
              <w:ind w:right="-101"/>
              <w:jc w:val="left"/>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648A07C1"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1E586676"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405F8433"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sidRPr="000F4A9B">
              <w:rPr>
                <w:rFonts w:eastAsia="Malgun Gothic"/>
                <w:lang w:val="en-US" w:eastAsia="ko-KR"/>
              </w:rPr>
              <w:t xml:space="preserve">UCI bits generation </w:t>
            </w:r>
          </w:p>
          <w:p w14:paraId="2B5F6F5F"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074056FF" w14:textId="77777777" w:rsidR="00DB542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Pr>
                <w:rFonts w:hint="eastAsia"/>
                <w:lang w:val="en-US"/>
              </w:rPr>
              <w:t>C</w:t>
            </w:r>
            <w:r>
              <w:rPr>
                <w:lang w:val="en-US"/>
              </w:rPr>
              <w:t>LI measurement accuracy requirement</w:t>
            </w:r>
          </w:p>
          <w:p w14:paraId="4A56330D" w14:textId="77777777" w:rsidR="00DB5426" w:rsidRPr="00CE256E" w:rsidRDefault="00DB5426" w:rsidP="00392CDF">
            <w:pPr>
              <w:numPr>
                <w:ilvl w:val="2"/>
                <w:numId w:val="18"/>
              </w:numPr>
              <w:overflowPunct/>
              <w:autoSpaceDE/>
              <w:autoSpaceDN/>
              <w:adjustRightInd/>
              <w:spacing w:after="0" w:line="264" w:lineRule="auto"/>
              <w:ind w:right="-101"/>
              <w:jc w:val="left"/>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061F132D" w14:textId="29526951" w:rsidR="005B4E24" w:rsidRPr="002F6822" w:rsidRDefault="005B4E24" w:rsidP="00392CDF">
            <w:pPr>
              <w:numPr>
                <w:ilvl w:val="0"/>
                <w:numId w:val="18"/>
              </w:numPr>
              <w:tabs>
                <w:tab w:val="clear" w:pos="72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 xml:space="preserve"> 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xml:space="preserve"> </w:t>
            </w:r>
          </w:p>
          <w:p w14:paraId="712F47BD" w14:textId="77777777" w:rsidR="005B4E24"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A47C36">
              <w:rPr>
                <w:rFonts w:eastAsia="Malgun Gothic"/>
                <w:lang w:val="en-US" w:eastAsia="ko-KR"/>
              </w:rPr>
              <w:t xml:space="preserve">o normative behavior is implied for the </w:t>
            </w:r>
            <w:proofErr w:type="spellStart"/>
            <w:r w:rsidRPr="00A47C36">
              <w:rPr>
                <w:rFonts w:eastAsia="Malgun Gothic"/>
                <w:lang w:val="en-US" w:eastAsia="ko-KR"/>
              </w:rPr>
              <w:t>gNB</w:t>
            </w:r>
            <w:proofErr w:type="spellEnd"/>
            <w:r w:rsidRPr="00A47C36">
              <w:rPr>
                <w:rFonts w:eastAsia="Malgun Gothic"/>
                <w:lang w:val="en-US" w:eastAsia="ko-KR"/>
              </w:rPr>
              <w:t xml:space="preserve"> receiving the CLI-mitigation request. No need to further send a stop message for CLI mitigation. Detailed signaling can be discussed in RAN3</w:t>
            </w:r>
          </w:p>
          <w:p w14:paraId="3DE005D0" w14:textId="77777777" w:rsidR="005B4E24" w:rsidRPr="00B6523C"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64BC29F" w14:textId="77777777" w:rsidR="005B4E24" w:rsidRPr="00A47C36" w:rsidRDefault="005B4E24" w:rsidP="00392CDF">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3376213C"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55E5BB9C"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95B2E14"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lastRenderedPageBreak/>
              <w:t>UL resource muting does not apply for Msg A PUSCH and Msg 3 PUSCH</w:t>
            </w:r>
          </w:p>
          <w:p w14:paraId="6A03B05F"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applies only for UEs in RRC_CONNECTED mode</w:t>
            </w:r>
          </w:p>
          <w:p w14:paraId="2A921710" w14:textId="77777777" w:rsidR="005B4E24"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UE assumes that the UL resource muting pattern does not overlap UL DMRS or PT-RS in the same symbol</w:t>
            </w:r>
          </w:p>
          <w:p w14:paraId="418B7F87"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Power boosting is assumed for REs in the symbol with UL resource muting. PUSCH transmit power does not change across symbols</w:t>
            </w:r>
          </w:p>
          <w:p w14:paraId="1FA83928"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No changes on TBS determination for PUSCH</w:t>
            </w:r>
          </w:p>
          <w:p w14:paraId="13A58894"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Check impact on transmit signal quality/MPR requirement, if any, with RAN4</w:t>
            </w:r>
          </w:p>
          <w:p w14:paraId="50754F76"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This feature is subject to UE capability</w:t>
            </w:r>
          </w:p>
          <w:p w14:paraId="3F763676" w14:textId="77777777" w:rsidR="005B4E24" w:rsidRDefault="005B4E24" w:rsidP="00392CDF">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3514297B" w14:textId="77777777" w:rsidR="005B4E24" w:rsidRDefault="005B4E24" w:rsidP="00392CDF">
            <w:pPr>
              <w:numPr>
                <w:ilvl w:val="1"/>
                <w:numId w:val="18"/>
              </w:numPr>
              <w:tabs>
                <w:tab w:val="clear" w:pos="1440"/>
                <w:tab w:val="left" w:pos="2160"/>
              </w:tabs>
              <w:overflowPunct/>
              <w:autoSpaceDE/>
              <w:autoSpaceDN/>
              <w:adjustRightInd/>
              <w:spacing w:after="0" w:line="264" w:lineRule="auto"/>
              <w:ind w:right="-101"/>
              <w:jc w:val="left"/>
              <w:textAlignment w:val="auto"/>
              <w:rPr>
                <w:rFonts w:eastAsia="Malgun Gothic"/>
                <w:lang w:val="en-US" w:eastAsia="ko-KR"/>
              </w:rPr>
            </w:pPr>
            <w:r w:rsidRPr="00FE6F01">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val="en-US" w:eastAsia="ko-KR"/>
              </w:rPr>
              <w:t>gNBs</w:t>
            </w:r>
            <w:proofErr w:type="spellEnd"/>
          </w:p>
          <w:p w14:paraId="61881AA4"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3D72DFF1"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2A429558" w14:textId="5251EAC5" w:rsidR="00303F97" w:rsidRPr="005B4E24" w:rsidRDefault="005B4E24" w:rsidP="00392CDF">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0D90D381" w14:textId="075F4EB7" w:rsidR="006912C6" w:rsidRPr="00793924" w:rsidRDefault="00A52CF1" w:rsidP="00AC10CC">
      <w:pPr>
        <w:spacing w:line="276" w:lineRule="auto"/>
        <w:rPr>
          <w:rFonts w:cs="Arial"/>
        </w:rPr>
      </w:pPr>
      <w:r w:rsidRPr="00793924">
        <w:rPr>
          <w:rFonts w:cs="Arial"/>
        </w:rPr>
        <w:t xml:space="preserve">In this contribution, we discuss </w:t>
      </w:r>
      <w:r w:rsidR="00FA1DCC">
        <w:rPr>
          <w:rFonts w:cs="Arial"/>
        </w:rPr>
        <w:t>enhancements on CLI handling schemes</w:t>
      </w:r>
      <w:r w:rsidR="00981592">
        <w:rPr>
          <w:rFonts w:cs="Arial"/>
        </w:rPr>
        <w:t xml:space="preserve"> based on the revised WID [1] and</w:t>
      </w:r>
      <w:r w:rsidR="00FA1DCC">
        <w:rPr>
          <w:rFonts w:cs="Arial"/>
        </w:rPr>
        <w:t xml:space="preserve"> </w:t>
      </w:r>
      <w:r w:rsidR="00981592">
        <w:rPr>
          <w:rFonts w:cs="Arial"/>
        </w:rPr>
        <w:t xml:space="preserve">the </w:t>
      </w:r>
      <w:r w:rsidR="00FA1DCC">
        <w:rPr>
          <w:rFonts w:cs="Arial"/>
        </w:rPr>
        <w:t>TR38.858</w:t>
      </w:r>
      <w:r w:rsidR="00A2726C">
        <w:rPr>
          <w:rFonts w:cs="Arial"/>
        </w:rPr>
        <w:t xml:space="preserve"> [2]</w:t>
      </w:r>
      <w:r w:rsidR="00FA1DCC">
        <w:rPr>
          <w:rFonts w:cs="Arial"/>
        </w:rPr>
        <w:t xml:space="preserve"> for both </w:t>
      </w:r>
      <w:r w:rsidR="00981592">
        <w:rPr>
          <w:rFonts w:cs="Arial"/>
        </w:rPr>
        <w:t xml:space="preserve">UE-to-UE and </w:t>
      </w:r>
      <w:proofErr w:type="spellStart"/>
      <w:r w:rsidR="00FA1DCC">
        <w:rPr>
          <w:rFonts w:cs="Arial"/>
        </w:rPr>
        <w:t>gNB</w:t>
      </w:r>
      <w:proofErr w:type="spellEnd"/>
      <w:r w:rsidR="00FA1DCC">
        <w:rPr>
          <w:rFonts w:cs="Arial"/>
        </w:rPr>
        <w:t>-to-</w:t>
      </w:r>
      <w:proofErr w:type="spellStart"/>
      <w:r w:rsidR="00FA1DCC">
        <w:rPr>
          <w:rFonts w:cs="Arial"/>
        </w:rPr>
        <w:t>gNB</w:t>
      </w:r>
      <w:proofErr w:type="spellEnd"/>
      <w:r w:rsidR="00FA1DCC">
        <w:rPr>
          <w:rFonts w:cs="Arial"/>
        </w:rPr>
        <w:t xml:space="preserve"> co-channel CLI handling.</w:t>
      </w:r>
    </w:p>
    <w:p w14:paraId="197E28B8" w14:textId="31263EB6" w:rsidR="005605E9" w:rsidRPr="00793924" w:rsidRDefault="00277FF0" w:rsidP="005605E9">
      <w:pPr>
        <w:pStyle w:val="Heading1"/>
      </w:pPr>
      <w:r w:rsidRPr="00793924">
        <w:t>Discussion</w:t>
      </w:r>
      <w:r w:rsidR="006912C6" w:rsidRPr="00793924">
        <w:t>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41A12A81" w:rsidR="00A52CF1" w:rsidRPr="00793924" w:rsidRDefault="00A52CF1" w:rsidP="00A52CF1">
      <w:pPr>
        <w:rPr>
          <w:rFonts w:cs="Arial"/>
        </w:rPr>
      </w:pPr>
      <w:r w:rsidRPr="00793924">
        <w:rPr>
          <w:rFonts w:cs="Arial"/>
        </w:rPr>
        <w:t>Up to NR Rel-</w:t>
      </w:r>
      <w:r w:rsidR="00E54C02" w:rsidRPr="00793924">
        <w:rPr>
          <w:rFonts w:cs="Arial"/>
        </w:rPr>
        <w:t>1</w:t>
      </w:r>
      <w:r w:rsidR="00E54C02">
        <w:rPr>
          <w:rFonts w:cs="Arial"/>
        </w:rPr>
        <w:t>8</w:t>
      </w:r>
      <w:r w:rsidRPr="00793924">
        <w:rPr>
          <w:rFonts w:cs="Arial"/>
        </w:rPr>
        <w:t xml:space="preserve">, most practical assumptions for duplexing are half duplex (HD) for both </w:t>
      </w:r>
      <w:proofErr w:type="spellStart"/>
      <w:r w:rsidRPr="00793924">
        <w:rPr>
          <w:rFonts w:cs="Arial"/>
        </w:rPr>
        <w:t>gNB</w:t>
      </w:r>
      <w:proofErr w:type="spellEnd"/>
      <w:r w:rsidRPr="00793924">
        <w:rPr>
          <w:rFonts w:cs="Arial"/>
        </w:rPr>
        <w:t xml:space="preserve"> and UE. In Rel-1</w:t>
      </w:r>
      <w:r w:rsidR="00A11271">
        <w:rPr>
          <w:rFonts w:cs="Arial"/>
        </w:rPr>
        <w:t>9</w:t>
      </w:r>
      <w:r w:rsidRPr="00793924">
        <w:rPr>
          <w:rFonts w:cs="Arial"/>
        </w:rPr>
        <w:t xml:space="preserve">, enhancements to support full duplex (FD) at least for </w:t>
      </w:r>
      <w:proofErr w:type="spellStart"/>
      <w:r w:rsidRPr="00793924">
        <w:rPr>
          <w:rFonts w:cs="Arial"/>
        </w:rPr>
        <w:t>gNB</w:t>
      </w:r>
      <w:proofErr w:type="spellEnd"/>
      <w:r w:rsidRPr="00793924">
        <w:rPr>
          <w:rFonts w:cs="Arial"/>
        </w:rPr>
        <w:t xml:space="preserve"> </w:t>
      </w:r>
      <w:r w:rsidR="000D449D">
        <w:rPr>
          <w:rFonts w:cs="Arial"/>
        </w:rPr>
        <w:t>were</w:t>
      </w:r>
      <w:r w:rsidRPr="00793924">
        <w:rPr>
          <w:rFonts w:cs="Arial"/>
        </w:rPr>
        <w:t xml:space="preserve"> proposed and endorsed as the </w:t>
      </w:r>
      <w:r w:rsidR="00A11271">
        <w:rPr>
          <w:rFonts w:cs="Arial"/>
        </w:rPr>
        <w:t>work</w:t>
      </w:r>
      <w:r w:rsidRPr="00793924">
        <w:rPr>
          <w:rFonts w:cs="Arial"/>
        </w:rPr>
        <w:t xml:space="preserve">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5A72D32E" w14:textId="77777777" w:rsidR="00443A3B" w:rsidRDefault="00A52CF1" w:rsidP="00392CDF">
      <w:pPr>
        <w:keepNext/>
        <w:ind w:firstLine="396"/>
        <w:jc w:val="center"/>
      </w:pPr>
      <w:r w:rsidRPr="00793924">
        <w:rPr>
          <w:rFonts w:cs="Arial"/>
          <w:noProof/>
        </w:rPr>
        <w:drawing>
          <wp:inline distT="0" distB="0" distL="0" distR="0" wp14:anchorId="79571F63" wp14:editId="2404E8AC">
            <wp:extent cx="3038522" cy="1576508"/>
            <wp:effectExtent l="0" t="0" r="0" b="508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2503" cy="1599327"/>
                    </a:xfrm>
                    <a:prstGeom prst="rect">
                      <a:avLst/>
                    </a:prstGeom>
                    <a:noFill/>
                    <a:ln>
                      <a:noFill/>
                    </a:ln>
                  </pic:spPr>
                </pic:pic>
              </a:graphicData>
            </a:graphic>
          </wp:inline>
        </w:drawing>
      </w:r>
    </w:p>
    <w:p w14:paraId="2860DDBF" w14:textId="498FC928" w:rsidR="00A52CF1" w:rsidRPr="00793924" w:rsidRDefault="00443A3B" w:rsidP="00392CDF">
      <w:pPr>
        <w:pStyle w:val="Caption"/>
        <w:rPr>
          <w:rFonts w:cs="Arial"/>
        </w:rPr>
      </w:pPr>
      <w:r>
        <w:t xml:space="preserve">Figure </w:t>
      </w:r>
      <w:r>
        <w:fldChar w:fldCharType="begin"/>
      </w:r>
      <w:r>
        <w:instrText xml:space="preserve"> SEQ Figure \* ARABIC </w:instrText>
      </w:r>
      <w:r>
        <w:fldChar w:fldCharType="separate"/>
      </w:r>
      <w:r w:rsidR="001A0700">
        <w:rPr>
          <w:noProof/>
        </w:rPr>
        <w:t>1</w:t>
      </w:r>
      <w:r>
        <w:fldChar w:fldCharType="end"/>
      </w:r>
      <w:r>
        <w:t xml:space="preserve">. </w:t>
      </w:r>
      <w:r w:rsidRPr="001A5BD3">
        <w:t>Illustration on NR TDD framework based on FD-</w:t>
      </w:r>
      <w:proofErr w:type="spellStart"/>
      <w:r w:rsidRPr="001A5BD3">
        <w:t>gNB</w:t>
      </w:r>
      <w:proofErr w:type="spellEnd"/>
      <w:r w:rsidRPr="001A5BD3">
        <w:t xml:space="preserve"> and HD-UEs in a cell</w:t>
      </w:r>
    </w:p>
    <w:p w14:paraId="3ACD52C2" w14:textId="77777777" w:rsidR="00A52CF1" w:rsidRDefault="00A52CF1" w:rsidP="00A52CF1">
      <w:pPr>
        <w:ind w:firstLine="396"/>
        <w:jc w:val="center"/>
        <w:rPr>
          <w:rFonts w:cs="Arial"/>
        </w:rPr>
      </w:pPr>
    </w:p>
    <w:p w14:paraId="408430A6" w14:textId="77777777" w:rsidR="00443A3B" w:rsidRDefault="00A11271" w:rsidP="00392CDF">
      <w:pPr>
        <w:keepNext/>
        <w:ind w:firstLine="396"/>
        <w:jc w:val="center"/>
      </w:pPr>
      <w:r w:rsidRPr="00487BB2">
        <w:rPr>
          <w:noProof/>
        </w:rPr>
        <w:drawing>
          <wp:inline distT="0" distB="0" distL="0" distR="0" wp14:anchorId="203F58F0" wp14:editId="3943A177">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01C97180" w14:textId="0A4B2126" w:rsidR="00A11271" w:rsidRPr="00793924" w:rsidRDefault="00443A3B" w:rsidP="00392CDF">
      <w:pPr>
        <w:pStyle w:val="Caption"/>
        <w:rPr>
          <w:rFonts w:cs="Arial"/>
        </w:rPr>
      </w:pPr>
      <w:r>
        <w:t xml:space="preserve">Figure </w:t>
      </w:r>
      <w:r>
        <w:fldChar w:fldCharType="begin"/>
      </w:r>
      <w:r>
        <w:instrText xml:space="preserve"> SEQ Figure \* ARABIC </w:instrText>
      </w:r>
      <w:r>
        <w:fldChar w:fldCharType="separate"/>
      </w:r>
      <w:r w:rsidR="001A0700">
        <w:rPr>
          <w:noProof/>
        </w:rPr>
        <w:t>2</w:t>
      </w:r>
      <w:r>
        <w:fldChar w:fldCharType="end"/>
      </w:r>
      <w:r>
        <w:t xml:space="preserve">. </w:t>
      </w:r>
      <w:r w:rsidRPr="00245D61">
        <w:t xml:space="preserve">Illustration on SBFD configurations including DL/UL </w:t>
      </w:r>
      <w:proofErr w:type="spellStart"/>
      <w:r w:rsidRPr="00245D61">
        <w:t>subbands</w:t>
      </w:r>
      <w:proofErr w:type="spellEnd"/>
    </w:p>
    <w:p w14:paraId="434BAD84" w14:textId="77777777" w:rsidR="00B3059D" w:rsidRPr="00793924" w:rsidRDefault="00B3059D" w:rsidP="00A11271">
      <w:pPr>
        <w:jc w:val="center"/>
        <w:rPr>
          <w:rFonts w:cs="Arial"/>
        </w:rPr>
      </w:pPr>
    </w:p>
    <w:p w14:paraId="5AF46593" w14:textId="28471DA3" w:rsidR="00FA1DCC" w:rsidRDefault="008E7274" w:rsidP="00FA1DCC">
      <w:pPr>
        <w:pStyle w:val="Heading2"/>
        <w:rPr>
          <w:b/>
          <w:bCs/>
          <w:sz w:val="28"/>
          <w:szCs w:val="28"/>
        </w:rPr>
      </w:pPr>
      <w:r>
        <w:rPr>
          <w:b/>
          <w:bCs/>
          <w:sz w:val="28"/>
          <w:szCs w:val="28"/>
        </w:rPr>
        <w:t xml:space="preserve">L1-based </w:t>
      </w:r>
      <w:r w:rsidR="00FA1DCC" w:rsidRPr="00F37787">
        <w:rPr>
          <w:b/>
          <w:bCs/>
          <w:sz w:val="28"/>
          <w:szCs w:val="28"/>
        </w:rPr>
        <w:t xml:space="preserve">UE-to-UE CLI </w:t>
      </w:r>
      <w:r w:rsidR="00921618">
        <w:rPr>
          <w:b/>
          <w:bCs/>
          <w:sz w:val="28"/>
          <w:szCs w:val="28"/>
        </w:rPr>
        <w:t>measurement and reporting</w:t>
      </w:r>
    </w:p>
    <w:p w14:paraId="11F15D7F" w14:textId="3CBD40EF" w:rsidR="0059394F" w:rsidRDefault="00185767" w:rsidP="0059394F">
      <w:pPr>
        <w:rPr>
          <w:rFonts w:cs="Arial"/>
        </w:rPr>
      </w:pPr>
      <w:r>
        <w:rPr>
          <w:rFonts w:cs="Arial"/>
        </w:rPr>
        <w:t>Up to</w:t>
      </w:r>
      <w:r w:rsidRPr="00737C49">
        <w:rPr>
          <w:rFonts w:cs="Arial"/>
        </w:rPr>
        <w:t xml:space="preserve"> NR Rel-17, the UE-to-UE CLI measurements and reporting are based on long-term measurements and layer 3 filtering. </w:t>
      </w:r>
      <w:r>
        <w:rPr>
          <w:rFonts w:cs="Arial"/>
        </w:rPr>
        <w:t>As identified during Rel-18 NR-duplex study [2],</w:t>
      </w:r>
      <w:r w:rsidRPr="00737C49">
        <w:rPr>
          <w:rFonts w:cs="Arial"/>
        </w:rPr>
        <w:t xml:space="preserve"> </w:t>
      </w:r>
      <w:r w:rsidRPr="0041462A">
        <w:rPr>
          <w:rFonts w:cs="Arial"/>
        </w:rPr>
        <w:t>L</w:t>
      </w:r>
      <w:r>
        <w:rPr>
          <w:rFonts w:cs="Arial"/>
        </w:rPr>
        <w:t>ayer</w:t>
      </w:r>
      <w:r w:rsidRPr="0041462A">
        <w:rPr>
          <w:rFonts w:cs="Arial"/>
        </w:rPr>
        <w:t>1</w:t>
      </w:r>
      <w:r>
        <w:rPr>
          <w:rFonts w:cs="Arial"/>
        </w:rPr>
        <w:t>(L1)</w:t>
      </w:r>
      <w:r w:rsidRPr="0041462A">
        <w:rPr>
          <w:rFonts w:cs="Arial"/>
        </w:rPr>
        <w:t>/L2 based UE-to-UE CLI measurement can be optimized for short term interference measurement</w:t>
      </w:r>
      <w:r>
        <w:rPr>
          <w:rFonts w:cs="Arial"/>
        </w:rPr>
        <w:t xml:space="preserve"> and low latency, which results in enhancing</w:t>
      </w:r>
      <w:r w:rsidRPr="00737C49">
        <w:rPr>
          <w:rFonts w:cs="Arial"/>
        </w:rPr>
        <w:t xml:space="preserve"> the CLI mitigation performance by providing accurate CLI measurement.</w:t>
      </w:r>
      <w:r>
        <w:rPr>
          <w:rFonts w:cs="Arial"/>
        </w:rPr>
        <w:t xml:space="preserve"> Hence, t</w:t>
      </w:r>
      <w:r w:rsidRPr="0041462A">
        <w:rPr>
          <w:rFonts w:cs="Arial"/>
        </w:rPr>
        <w:t xml:space="preserve">he L1/L2 based UE-to-UE CLI measurement and reporting can facilitate </w:t>
      </w:r>
      <w:proofErr w:type="spellStart"/>
      <w:r w:rsidRPr="0041462A">
        <w:rPr>
          <w:rFonts w:cs="Arial"/>
        </w:rPr>
        <w:t>gNB</w:t>
      </w:r>
      <w:proofErr w:type="spellEnd"/>
      <w:r w:rsidRPr="0041462A">
        <w:rPr>
          <w:rFonts w:cs="Arial"/>
        </w:rPr>
        <w:t xml:space="preserve"> adjusting UE scheduling</w:t>
      </w:r>
      <w:r>
        <w:rPr>
          <w:rFonts w:cs="Arial"/>
        </w:rPr>
        <w:t>.</w:t>
      </w:r>
    </w:p>
    <w:p w14:paraId="7C26BA16" w14:textId="680A301A" w:rsidR="004F1CF7" w:rsidRPr="009564C6" w:rsidRDefault="009564C6" w:rsidP="00423C7E">
      <w:pPr>
        <w:pStyle w:val="Heading3"/>
        <w:rPr>
          <w:iCs/>
        </w:rPr>
      </w:pPr>
      <w:r w:rsidRPr="00423C7E">
        <w:rPr>
          <w:iCs/>
        </w:rPr>
        <w:t>Configuration of CLI measurement resources and reporting</w:t>
      </w:r>
    </w:p>
    <w:p w14:paraId="367D7908" w14:textId="5A20932B" w:rsidR="00BA38CF" w:rsidRDefault="00BA38CF" w:rsidP="0059394F">
      <w:pPr>
        <w:rPr>
          <w:rFonts w:cs="Arial"/>
        </w:rPr>
      </w:pPr>
      <w:r>
        <w:rPr>
          <w:rFonts w:cs="Arial"/>
        </w:rPr>
        <w:t xml:space="preserve">In </w:t>
      </w:r>
      <w:r w:rsidR="00391D11">
        <w:rPr>
          <w:rFonts w:cs="Arial"/>
        </w:rPr>
        <w:t xml:space="preserve">the RAN1 #119 </w:t>
      </w:r>
      <w:r>
        <w:rPr>
          <w:rFonts w:cs="Arial"/>
        </w:rPr>
        <w:t>meeting</w:t>
      </w:r>
      <w:r w:rsidR="00321A72">
        <w:rPr>
          <w:rFonts w:cs="Arial"/>
        </w:rPr>
        <w:t xml:space="preserve"> </w:t>
      </w:r>
      <w:r w:rsidR="00321A72">
        <w:rPr>
          <w:rFonts w:cs="Arial"/>
        </w:rPr>
        <w:fldChar w:fldCharType="begin"/>
      </w:r>
      <w:r w:rsidR="00321A72">
        <w:rPr>
          <w:rFonts w:cs="Arial"/>
        </w:rPr>
        <w:instrText xml:space="preserve"> REF _Ref189669217 \r \h </w:instrText>
      </w:r>
      <w:r w:rsidR="00321A72">
        <w:rPr>
          <w:rFonts w:cs="Arial"/>
        </w:rPr>
      </w:r>
      <w:r w:rsidR="00321A72">
        <w:rPr>
          <w:rFonts w:cs="Arial"/>
        </w:rPr>
        <w:fldChar w:fldCharType="separate"/>
      </w:r>
      <w:r w:rsidR="001A0700">
        <w:rPr>
          <w:rFonts w:cs="Arial"/>
        </w:rPr>
        <w:t>[5]</w:t>
      </w:r>
      <w:r w:rsidR="00321A72">
        <w:rPr>
          <w:rFonts w:cs="Arial"/>
        </w:rPr>
        <w:fldChar w:fldCharType="end"/>
      </w:r>
      <w:r>
        <w:rPr>
          <w:rFonts w:cs="Arial"/>
        </w:rPr>
        <w:t>, the following agreements/conclusions were reached:</w:t>
      </w:r>
    </w:p>
    <w:tbl>
      <w:tblPr>
        <w:tblStyle w:val="TableGrid"/>
        <w:tblW w:w="0" w:type="auto"/>
        <w:tblLook w:val="04A0" w:firstRow="1" w:lastRow="0" w:firstColumn="1" w:lastColumn="0" w:noHBand="0" w:noVBand="1"/>
      </w:tblPr>
      <w:tblGrid>
        <w:gridCol w:w="9629"/>
      </w:tblGrid>
      <w:tr w:rsidR="00BA38CF" w14:paraId="40EF60CD" w14:textId="77777777" w:rsidTr="00BA38CF">
        <w:tc>
          <w:tcPr>
            <w:tcW w:w="9629" w:type="dxa"/>
          </w:tcPr>
          <w:p w14:paraId="0C8F31F7" w14:textId="77777777" w:rsidR="00BA38CF" w:rsidRPr="005E3C68" w:rsidRDefault="00BA38CF" w:rsidP="00BA38CF">
            <w:pPr>
              <w:rPr>
                <w:rFonts w:ascii="Times New Roman" w:hAnsi="Times New Roman"/>
                <w:b/>
                <w:bCs/>
                <w:iCs/>
                <w:color w:val="000000"/>
              </w:rPr>
            </w:pPr>
            <w:r w:rsidRPr="005E3C68">
              <w:rPr>
                <w:rFonts w:ascii="Times New Roman" w:hAnsi="Times New Roman"/>
                <w:b/>
                <w:bCs/>
                <w:iCs/>
                <w:color w:val="000000"/>
              </w:rPr>
              <w:t>Conclusion</w:t>
            </w:r>
          </w:p>
          <w:p w14:paraId="71A36201" w14:textId="77777777" w:rsidR="00BA38CF" w:rsidRDefault="00BA38CF" w:rsidP="00BA38CF">
            <w:pPr>
              <w:rPr>
                <w:rFonts w:ascii="Times New Roman" w:hAnsi="Times New Roman"/>
                <w:iCs/>
                <w:color w:val="000000"/>
              </w:rPr>
            </w:pPr>
            <w:r w:rsidRPr="005E3C68">
              <w:rPr>
                <w:rFonts w:ascii="Times New Roman" w:hAnsi="Times New Roman"/>
                <w:iCs/>
                <w:color w:val="000000"/>
              </w:rPr>
              <w:t xml:space="preserve">For Method#1 (RSSI measurement within DL </w:t>
            </w:r>
            <w:proofErr w:type="spellStart"/>
            <w:r w:rsidRPr="005E3C68">
              <w:rPr>
                <w:rFonts w:ascii="Times New Roman" w:hAnsi="Times New Roman"/>
                <w:iCs/>
                <w:color w:val="000000"/>
              </w:rPr>
              <w:t>subband</w:t>
            </w:r>
            <w:proofErr w:type="spellEnd"/>
            <w:r w:rsidRPr="005E3C68">
              <w:rPr>
                <w:rFonts w:ascii="Times New Roman" w:hAnsi="Times New Roman"/>
                <w:iCs/>
                <w:color w:val="000000"/>
              </w:rPr>
              <w:t xml:space="preserve">) with the frequency resources of CLI-RSSI measurement resource type#2 (One CLI-RSSI measurement resource across two DL </w:t>
            </w:r>
            <w:proofErr w:type="spellStart"/>
            <w:r w:rsidRPr="005E3C68">
              <w:rPr>
                <w:rFonts w:ascii="Times New Roman" w:hAnsi="Times New Roman"/>
                <w:iCs/>
                <w:color w:val="000000"/>
              </w:rPr>
              <w:t>subbands</w:t>
            </w:r>
            <w:proofErr w:type="spellEnd"/>
            <w:r w:rsidRPr="005E3C68">
              <w:rPr>
                <w:rFonts w:ascii="Times New Roman" w:hAnsi="Times New Roman"/>
                <w:iCs/>
                <w:color w:val="000000"/>
              </w:rPr>
              <w:t>), two per-DL-</w:t>
            </w:r>
            <w:proofErr w:type="spellStart"/>
            <w:r w:rsidRPr="005E3C68">
              <w:rPr>
                <w:rFonts w:ascii="Times New Roman" w:hAnsi="Times New Roman"/>
                <w:iCs/>
                <w:color w:val="000000"/>
              </w:rPr>
              <w:t>subband</w:t>
            </w:r>
            <w:proofErr w:type="spellEnd"/>
            <w:r w:rsidRPr="005E3C68">
              <w:rPr>
                <w:rFonts w:ascii="Times New Roman" w:hAnsi="Times New Roman"/>
                <w:iCs/>
                <w:color w:val="000000"/>
              </w:rPr>
              <w:t xml:space="preserve"> CLI-RSSI measurements reports with wideband report in each DL-</w:t>
            </w:r>
            <w:proofErr w:type="spellStart"/>
            <w:r w:rsidRPr="005E3C68">
              <w:rPr>
                <w:rFonts w:ascii="Times New Roman" w:hAnsi="Times New Roman"/>
                <w:iCs/>
                <w:color w:val="000000"/>
              </w:rPr>
              <w:t>subband</w:t>
            </w:r>
            <w:proofErr w:type="spellEnd"/>
            <w:r w:rsidRPr="005E3C68">
              <w:rPr>
                <w:rFonts w:ascii="Times New Roman" w:hAnsi="Times New Roman"/>
                <w:iCs/>
                <w:color w:val="000000"/>
              </w:rPr>
              <w:t xml:space="preserve"> is not supported.</w:t>
            </w:r>
          </w:p>
          <w:p w14:paraId="06834134" w14:textId="77777777" w:rsidR="00BA38CF" w:rsidRPr="005E3C68" w:rsidRDefault="00BA38CF" w:rsidP="00BA38CF">
            <w:pPr>
              <w:rPr>
                <w:rFonts w:ascii="Times New Roman" w:eastAsiaTheme="minorEastAsia" w:hAnsi="Times New Roman"/>
                <w:bCs/>
              </w:rPr>
            </w:pPr>
            <w:r w:rsidRPr="00423C7E">
              <w:rPr>
                <w:rFonts w:ascii="Times New Roman" w:hAnsi="Times New Roman"/>
                <w:b/>
                <w:bCs/>
                <w:iCs/>
                <w:color w:val="000000"/>
              </w:rPr>
              <w:t>Agreement</w:t>
            </w:r>
          </w:p>
          <w:p w14:paraId="74692913" w14:textId="77777777" w:rsidR="00BA38CF" w:rsidRPr="005E3C68" w:rsidRDefault="00BA38CF" w:rsidP="00BA38CF">
            <w:pPr>
              <w:rPr>
                <w:rFonts w:ascii="Times New Roman" w:eastAsia="SimSun" w:hAnsi="Times New Roman"/>
              </w:rPr>
            </w:pPr>
            <w:r w:rsidRPr="005E3C68">
              <w:rPr>
                <w:rFonts w:ascii="Times New Roman" w:eastAsia="SimSun" w:hAnsi="Times New Roman"/>
              </w:rPr>
              <w:t>For L1 UE-to-UE CLI measurement and reporting, Method#3 is supported</w:t>
            </w:r>
          </w:p>
          <w:p w14:paraId="0159BF28" w14:textId="77777777" w:rsidR="00BA38CF" w:rsidRPr="00423C7E" w:rsidRDefault="00BA38CF" w:rsidP="00BA38CF">
            <w:pPr>
              <w:pStyle w:val="ListParagraph"/>
              <w:numPr>
                <w:ilvl w:val="0"/>
                <w:numId w:val="45"/>
              </w:numPr>
              <w:overflowPunct w:val="0"/>
              <w:autoSpaceDE w:val="0"/>
              <w:autoSpaceDN w:val="0"/>
              <w:adjustRightInd w:val="0"/>
              <w:spacing w:after="180" w:line="240" w:lineRule="auto"/>
              <w:ind w:left="709"/>
              <w:textAlignment w:val="baseline"/>
              <w:rPr>
                <w:rFonts w:ascii="Times New Roman" w:eastAsia="Times New Roman" w:hAnsi="Times New Roman" w:cs="Times New Roman"/>
                <w:iCs/>
                <w:color w:val="000000"/>
                <w:sz w:val="20"/>
                <w:szCs w:val="20"/>
                <w:lang w:val="en-GB" w:eastAsia="zh-CN"/>
              </w:rPr>
            </w:pPr>
            <w:r w:rsidRPr="00423C7E">
              <w:rPr>
                <w:rFonts w:ascii="Times New Roman" w:eastAsia="Times New Roman" w:hAnsi="Times New Roman" w:cs="Times New Roman"/>
                <w:iCs/>
                <w:color w:val="000000"/>
                <w:sz w:val="20"/>
                <w:szCs w:val="20"/>
                <w:lang w:val="en-GB" w:eastAsia="zh-CN"/>
              </w:rPr>
              <w:t xml:space="preserve">Method #3: UE measures RSSI within UL </w:t>
            </w:r>
            <w:proofErr w:type="spellStart"/>
            <w:r w:rsidRPr="00423C7E">
              <w:rPr>
                <w:rFonts w:ascii="Times New Roman" w:eastAsia="Times New Roman" w:hAnsi="Times New Roman" w:cs="Times New Roman"/>
                <w:iCs/>
                <w:color w:val="000000"/>
                <w:sz w:val="20"/>
                <w:szCs w:val="20"/>
                <w:lang w:val="en-GB" w:eastAsia="zh-CN"/>
              </w:rPr>
              <w:t>subband</w:t>
            </w:r>
            <w:proofErr w:type="spellEnd"/>
          </w:p>
          <w:p w14:paraId="6B0721BE" w14:textId="77777777" w:rsidR="00BA38CF" w:rsidRDefault="00BA38CF" w:rsidP="00BA38CF">
            <w:pPr>
              <w:pStyle w:val="ListParagraph"/>
              <w:numPr>
                <w:ilvl w:val="0"/>
                <w:numId w:val="45"/>
              </w:numPr>
              <w:overflowPunct w:val="0"/>
              <w:autoSpaceDE w:val="0"/>
              <w:autoSpaceDN w:val="0"/>
              <w:adjustRightInd w:val="0"/>
              <w:spacing w:after="180" w:line="240" w:lineRule="auto"/>
              <w:ind w:left="709"/>
              <w:textAlignment w:val="baseline"/>
              <w:rPr>
                <w:rFonts w:ascii="Times New Roman" w:eastAsia="Times New Roman" w:hAnsi="Times New Roman" w:cs="Times New Roman"/>
                <w:iCs/>
                <w:color w:val="000000"/>
                <w:sz w:val="20"/>
                <w:szCs w:val="20"/>
                <w:lang w:val="en-GB" w:eastAsia="zh-CN"/>
              </w:rPr>
            </w:pPr>
            <w:r w:rsidRPr="00423C7E">
              <w:rPr>
                <w:rFonts w:ascii="Times New Roman" w:eastAsia="Times New Roman" w:hAnsi="Times New Roman" w:cs="Times New Roman"/>
                <w:iCs/>
                <w:color w:val="000000"/>
                <w:sz w:val="20"/>
                <w:szCs w:val="20"/>
                <w:lang w:val="en-GB" w:eastAsia="zh-CN"/>
              </w:rPr>
              <w:t>A UE cannot be configured to perform measurement using Method #1 and Methods#3 in the same OFDM symbol. Measurement resource(s) corresponding to Methods #1 and #3 shall not be associated with the same CSI-</w:t>
            </w:r>
            <w:proofErr w:type="spellStart"/>
            <w:r w:rsidRPr="00423C7E">
              <w:rPr>
                <w:rFonts w:ascii="Times New Roman" w:eastAsia="Times New Roman" w:hAnsi="Times New Roman" w:cs="Times New Roman"/>
                <w:iCs/>
                <w:color w:val="000000"/>
                <w:sz w:val="20"/>
                <w:szCs w:val="20"/>
                <w:lang w:val="en-GB" w:eastAsia="zh-CN"/>
              </w:rPr>
              <w:t>ReportConfig</w:t>
            </w:r>
            <w:proofErr w:type="spellEnd"/>
            <w:r w:rsidRPr="00423C7E">
              <w:rPr>
                <w:rFonts w:ascii="Times New Roman" w:eastAsia="Times New Roman" w:hAnsi="Times New Roman" w:cs="Times New Roman"/>
                <w:iCs/>
                <w:color w:val="000000"/>
                <w:sz w:val="20"/>
                <w:szCs w:val="20"/>
                <w:lang w:val="en-GB" w:eastAsia="zh-CN"/>
              </w:rPr>
              <w:t>.</w:t>
            </w:r>
          </w:p>
          <w:p w14:paraId="389CB00E" w14:textId="77777777" w:rsidR="004F1CF7" w:rsidRPr="005E3C68" w:rsidRDefault="004F1CF7" w:rsidP="004F1CF7">
            <w:pPr>
              <w:rPr>
                <w:rFonts w:ascii="Times New Roman" w:eastAsiaTheme="minorEastAsia" w:hAnsi="Times New Roman"/>
                <w:bCs/>
              </w:rPr>
            </w:pPr>
            <w:r w:rsidRPr="00423C7E">
              <w:rPr>
                <w:rFonts w:ascii="Times New Roman" w:hAnsi="Times New Roman"/>
                <w:b/>
                <w:bCs/>
                <w:iCs/>
                <w:color w:val="000000"/>
              </w:rPr>
              <w:t>Agreement</w:t>
            </w:r>
          </w:p>
          <w:p w14:paraId="6E1ADB6E" w14:textId="77777777" w:rsidR="004F1CF7" w:rsidRPr="005E3C68" w:rsidRDefault="004F1CF7" w:rsidP="004F1CF7">
            <w:pPr>
              <w:rPr>
                <w:rFonts w:ascii="Times New Roman" w:hAnsi="Times New Roman"/>
                <w:bCs/>
                <w:iCs/>
              </w:rPr>
            </w:pPr>
            <w:r w:rsidRPr="005E3C68">
              <w:rPr>
                <w:rFonts w:ascii="Times New Roman" w:hAnsi="Times New Roman"/>
                <w:bCs/>
                <w:iCs/>
              </w:rPr>
              <w:t xml:space="preserve">Define a new IE </w:t>
            </w:r>
            <w:r w:rsidRPr="005E3C68">
              <w:rPr>
                <w:rFonts w:ascii="Times New Roman" w:eastAsia="DengXian" w:hAnsi="Times New Roman"/>
                <w:i/>
              </w:rPr>
              <w:t>CLI-RSSI-</w:t>
            </w:r>
            <w:proofErr w:type="spellStart"/>
            <w:r w:rsidRPr="005E3C68">
              <w:rPr>
                <w:rFonts w:ascii="Times New Roman" w:hAnsi="Times New Roman"/>
                <w:bCs/>
                <w:i/>
              </w:rPr>
              <w:t>MeasurementResource</w:t>
            </w:r>
            <w:r w:rsidRPr="005E3C68">
              <w:rPr>
                <w:rFonts w:ascii="Times New Roman" w:eastAsia="DengXian" w:hAnsi="Times New Roman"/>
                <w:i/>
              </w:rPr>
              <w:t>Set</w:t>
            </w:r>
            <w:proofErr w:type="spellEnd"/>
            <w:r w:rsidRPr="005E3C68">
              <w:rPr>
                <w:rFonts w:ascii="Times New Roman" w:eastAsia="DengXian" w:hAnsi="Times New Roman"/>
                <w:i/>
              </w:rPr>
              <w:t xml:space="preserve"> </w:t>
            </w:r>
            <w:r w:rsidRPr="005E3C68">
              <w:rPr>
                <w:rFonts w:ascii="Times New Roman" w:hAnsi="Times New Roman"/>
                <w:bCs/>
                <w:iCs/>
              </w:rPr>
              <w:t xml:space="preserve">containing a set of </w:t>
            </w:r>
            <w:r w:rsidRPr="005E3C68">
              <w:rPr>
                <w:rFonts w:ascii="Times New Roman" w:hAnsi="Times New Roman"/>
                <w:iCs/>
              </w:rPr>
              <w:t xml:space="preserve">CLI-RSSI measurement resource </w:t>
            </w:r>
            <w:r w:rsidRPr="005E3C68">
              <w:rPr>
                <w:rFonts w:ascii="Times New Roman" w:hAnsi="Times New Roman"/>
                <w:bCs/>
                <w:i/>
              </w:rPr>
              <w:t>CLI-RSSI-</w:t>
            </w:r>
            <w:proofErr w:type="spellStart"/>
            <w:r w:rsidRPr="005E3C68">
              <w:rPr>
                <w:rFonts w:ascii="Times New Roman" w:hAnsi="Times New Roman"/>
                <w:bCs/>
                <w:i/>
              </w:rPr>
              <w:t>MeasurementResource</w:t>
            </w:r>
            <w:proofErr w:type="spellEnd"/>
            <w:r w:rsidRPr="005E3C68">
              <w:rPr>
                <w:rFonts w:ascii="Times New Roman" w:hAnsi="Times New Roman"/>
                <w:bCs/>
                <w:iCs/>
              </w:rPr>
              <w:t xml:space="preserve"> for L1 CLI-RSSI measurement.</w:t>
            </w:r>
          </w:p>
          <w:p w14:paraId="1760FCB4" w14:textId="77777777" w:rsidR="004F1CF7" w:rsidRPr="00423C7E" w:rsidRDefault="004F1CF7" w:rsidP="004F1CF7">
            <w:pPr>
              <w:pStyle w:val="ListParagraph"/>
              <w:numPr>
                <w:ilvl w:val="0"/>
                <w:numId w:val="48"/>
              </w:numPr>
              <w:overflowPunct w:val="0"/>
              <w:autoSpaceDE w:val="0"/>
              <w:autoSpaceDN w:val="0"/>
              <w:adjustRightInd w:val="0"/>
              <w:spacing w:after="0" w:line="240" w:lineRule="auto"/>
              <w:ind w:left="714" w:hanging="357"/>
              <w:textAlignment w:val="baseline"/>
              <w:rPr>
                <w:rFonts w:ascii="Times New Roman" w:eastAsia="Times New Roman" w:hAnsi="Times New Roman" w:cs="Times New Roman"/>
                <w:iCs/>
                <w:color w:val="000000"/>
                <w:sz w:val="20"/>
                <w:szCs w:val="20"/>
                <w:lang w:val="en-GB" w:eastAsia="zh-CN"/>
              </w:rPr>
            </w:pPr>
            <w:r w:rsidRPr="00423C7E">
              <w:rPr>
                <w:rFonts w:ascii="Times New Roman" w:eastAsia="Times New Roman" w:hAnsi="Times New Roman" w:cs="Times New Roman"/>
                <w:iCs/>
                <w:color w:val="000000"/>
                <w:sz w:val="20"/>
                <w:szCs w:val="20"/>
                <w:lang w:val="en-GB" w:eastAsia="zh-CN"/>
              </w:rPr>
              <w:t>Configuration of the slot offset between the slot containing the DCI that triggers a set of aperiodic CLI-RSSI resources and the slot in which the CLI-RSSI resource set is measured (already agreed in RAN1#118bis)</w:t>
            </w:r>
          </w:p>
          <w:p w14:paraId="7ECB5509" w14:textId="77777777" w:rsidR="004F1CF7" w:rsidRPr="00423C7E" w:rsidRDefault="004F1CF7" w:rsidP="004F1CF7">
            <w:pPr>
              <w:rPr>
                <w:rFonts w:ascii="Times New Roman" w:hAnsi="Times New Roman"/>
                <w:iCs/>
                <w:color w:val="000000"/>
              </w:rPr>
            </w:pPr>
            <w:r w:rsidRPr="00423C7E">
              <w:rPr>
                <w:rFonts w:ascii="Times New Roman" w:hAnsi="Times New Roman"/>
                <w:iCs/>
                <w:color w:val="000000"/>
              </w:rPr>
              <w:t>Define CLI-RSSI-</w:t>
            </w:r>
            <w:proofErr w:type="spellStart"/>
            <w:r w:rsidRPr="00423C7E">
              <w:rPr>
                <w:rFonts w:ascii="Times New Roman" w:hAnsi="Times New Roman"/>
                <w:iCs/>
                <w:color w:val="000000"/>
              </w:rPr>
              <w:t>MeasurementResource</w:t>
            </w:r>
            <w:proofErr w:type="spellEnd"/>
            <w:r w:rsidRPr="00423C7E">
              <w:rPr>
                <w:rFonts w:ascii="Times New Roman" w:hAnsi="Times New Roman"/>
                <w:iCs/>
                <w:color w:val="000000"/>
              </w:rPr>
              <w:t xml:space="preserve"> with the following parameters:</w:t>
            </w:r>
          </w:p>
          <w:p w14:paraId="598A3DB1" w14:textId="77777777" w:rsidR="004F1CF7" w:rsidRPr="00423C7E" w:rsidRDefault="004F1CF7" w:rsidP="004F1CF7">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423C7E">
              <w:rPr>
                <w:rFonts w:ascii="Times New Roman" w:eastAsia="Times New Roman" w:hAnsi="Times New Roman" w:cs="Times New Roman"/>
                <w:iCs/>
                <w:color w:val="000000"/>
                <w:sz w:val="20"/>
                <w:szCs w:val="20"/>
                <w:lang w:val="en-GB" w:eastAsia="zh-CN"/>
              </w:rPr>
              <w:t>CLI-RSSI measurement resource ID</w:t>
            </w:r>
          </w:p>
          <w:p w14:paraId="276DA038" w14:textId="77777777" w:rsidR="004F1CF7" w:rsidRPr="00423C7E" w:rsidRDefault="004F1CF7" w:rsidP="004F1CF7">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423C7E">
              <w:rPr>
                <w:rFonts w:ascii="Times New Roman" w:eastAsia="Times New Roman" w:hAnsi="Times New Roman" w:cs="Times New Roman"/>
                <w:iCs/>
                <w:color w:val="000000"/>
                <w:sz w:val="20"/>
                <w:szCs w:val="20"/>
                <w:lang w:val="en-GB" w:eastAsia="zh-CN"/>
              </w:rPr>
              <w:t>Starting PRB index</w:t>
            </w:r>
          </w:p>
          <w:p w14:paraId="33A853EB" w14:textId="77777777" w:rsidR="004F1CF7" w:rsidRPr="00423C7E" w:rsidRDefault="004F1CF7" w:rsidP="004F1CF7">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423C7E">
              <w:rPr>
                <w:rFonts w:ascii="Times New Roman" w:eastAsia="Times New Roman" w:hAnsi="Times New Roman" w:cs="Times New Roman"/>
                <w:iCs/>
                <w:color w:val="000000"/>
                <w:sz w:val="20"/>
                <w:szCs w:val="20"/>
                <w:lang w:val="en-GB" w:eastAsia="zh-CN"/>
              </w:rPr>
              <w:t>Number of PRBs</w:t>
            </w:r>
          </w:p>
          <w:p w14:paraId="5BA83476" w14:textId="77777777" w:rsidR="004F1CF7" w:rsidRPr="00423C7E" w:rsidRDefault="004F1CF7" w:rsidP="004F1CF7">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423C7E">
              <w:rPr>
                <w:rFonts w:ascii="Times New Roman" w:eastAsia="Times New Roman" w:hAnsi="Times New Roman" w:cs="Times New Roman"/>
                <w:iCs/>
                <w:color w:val="000000"/>
                <w:sz w:val="20"/>
                <w:szCs w:val="20"/>
                <w:lang w:val="en-GB" w:eastAsia="zh-CN"/>
              </w:rPr>
              <w:t>Starting symbol of the CLI-RSSI resource within a slot</w:t>
            </w:r>
          </w:p>
          <w:p w14:paraId="5EF187C1" w14:textId="77777777" w:rsidR="004F1CF7" w:rsidRPr="00423C7E" w:rsidRDefault="004F1CF7" w:rsidP="004F1CF7">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423C7E">
              <w:rPr>
                <w:rFonts w:ascii="Times New Roman" w:eastAsia="Times New Roman" w:hAnsi="Times New Roman" w:cs="Times New Roman"/>
                <w:iCs/>
                <w:color w:val="000000"/>
                <w:sz w:val="20"/>
                <w:szCs w:val="20"/>
                <w:lang w:val="en-GB" w:eastAsia="zh-CN"/>
              </w:rPr>
              <w:t>Number of symbols of the CLI-RSSI resource within a slot</w:t>
            </w:r>
          </w:p>
          <w:p w14:paraId="72F1DEBC" w14:textId="77777777" w:rsidR="004F1CF7" w:rsidRPr="00423C7E" w:rsidRDefault="004F1CF7" w:rsidP="004F1CF7">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423C7E">
              <w:rPr>
                <w:rFonts w:ascii="Times New Roman" w:eastAsia="Times New Roman" w:hAnsi="Times New Roman" w:cs="Times New Roman"/>
                <w:iCs/>
                <w:color w:val="000000"/>
                <w:sz w:val="20"/>
                <w:szCs w:val="20"/>
                <w:lang w:val="en-GB" w:eastAsia="zh-CN"/>
              </w:rPr>
              <w:t xml:space="preserve">Periodicity and slot offset for the CLI-RSSI resource </w:t>
            </w:r>
          </w:p>
          <w:p w14:paraId="43FADA84" w14:textId="77777777" w:rsidR="004F1CF7" w:rsidRPr="005E3C68" w:rsidRDefault="004F1CF7" w:rsidP="004F1CF7">
            <w:pPr>
              <w:pStyle w:val="ListParagraph"/>
              <w:numPr>
                <w:ilvl w:val="0"/>
                <w:numId w:val="48"/>
              </w:numPr>
              <w:overflowPunct w:val="0"/>
              <w:autoSpaceDE w:val="0"/>
              <w:autoSpaceDN w:val="0"/>
              <w:adjustRightInd w:val="0"/>
              <w:spacing w:after="180" w:line="240" w:lineRule="auto"/>
              <w:textAlignment w:val="baseline"/>
              <w:rPr>
                <w:iCs/>
              </w:rPr>
            </w:pPr>
            <w:r w:rsidRPr="00423C7E">
              <w:rPr>
                <w:rFonts w:ascii="Times New Roman" w:eastAsia="Times New Roman" w:hAnsi="Times New Roman" w:cs="Times New Roman"/>
                <w:iCs/>
                <w:color w:val="000000"/>
                <w:sz w:val="20"/>
                <w:szCs w:val="20"/>
                <w:lang w:val="en-GB" w:eastAsia="zh-CN"/>
              </w:rPr>
              <w:t>FFS: Other parameters</w:t>
            </w:r>
          </w:p>
          <w:p w14:paraId="137C2D68" w14:textId="77777777" w:rsidR="00391D11" w:rsidRDefault="00391D11" w:rsidP="00391D11">
            <w:pPr>
              <w:rPr>
                <w:b/>
                <w:bCs/>
              </w:rPr>
            </w:pPr>
            <w:r w:rsidRPr="00B34C95">
              <w:rPr>
                <w:rFonts w:ascii="Times New Roman" w:hAnsi="Times New Roman"/>
                <w:b/>
                <w:bCs/>
                <w:iCs/>
                <w:color w:val="000000"/>
              </w:rPr>
              <w:t>Agreement</w:t>
            </w:r>
            <w:r>
              <w:rPr>
                <w:rFonts w:ascii="Times New Roman" w:hAnsi="Times New Roman"/>
                <w:b/>
                <w:bCs/>
                <w:iCs/>
                <w:color w:val="000000"/>
              </w:rPr>
              <w:t xml:space="preserve"> (</w:t>
            </w:r>
            <w:r w:rsidRPr="00B34C95">
              <w:rPr>
                <w:rFonts w:ascii="Times New Roman" w:hAnsi="Times New Roman"/>
                <w:iCs/>
                <w:color w:val="000000"/>
              </w:rPr>
              <w:t>RAN1#118bis</w:t>
            </w:r>
            <w:r>
              <w:rPr>
                <w:rFonts w:ascii="Times New Roman" w:hAnsi="Times New Roman"/>
                <w:b/>
                <w:bCs/>
                <w:iCs/>
                <w:color w:val="000000"/>
              </w:rPr>
              <w:t>)</w:t>
            </w:r>
          </w:p>
          <w:p w14:paraId="1DE6A555" w14:textId="77777777" w:rsidR="00391D11" w:rsidRPr="00B34C95" w:rsidRDefault="00391D11" w:rsidP="00391D11">
            <w:pPr>
              <w:rPr>
                <w:rFonts w:ascii="Times New Roman" w:hAnsi="Times New Roman"/>
                <w:iCs/>
                <w:color w:val="000000"/>
              </w:rPr>
            </w:pPr>
            <w:r w:rsidRPr="00B34C95">
              <w:rPr>
                <w:rFonts w:ascii="Times New Roman" w:hAnsi="Times New Roman"/>
                <w:iCs/>
                <w:color w:val="000000"/>
              </w:rPr>
              <w:t xml:space="preserve">For Method#1 (RSSI measurement within DL </w:t>
            </w:r>
            <w:proofErr w:type="spellStart"/>
            <w:r w:rsidRPr="00B34C95">
              <w:rPr>
                <w:rFonts w:ascii="Times New Roman" w:hAnsi="Times New Roman"/>
                <w:iCs/>
                <w:color w:val="000000"/>
              </w:rPr>
              <w:t>subband</w:t>
            </w:r>
            <w:proofErr w:type="spellEnd"/>
            <w:r w:rsidRPr="00B34C95">
              <w:rPr>
                <w:rFonts w:ascii="Times New Roman" w:hAnsi="Times New Roman"/>
                <w:iCs/>
                <w:color w:val="000000"/>
              </w:rPr>
              <w:t xml:space="preserve">), the frequency resources of CLI-RSSI measurement resource type#2 (One CLI-RSSI measurement resource across two DL </w:t>
            </w:r>
            <w:proofErr w:type="spellStart"/>
            <w:r w:rsidRPr="00B34C95">
              <w:rPr>
                <w:rFonts w:ascii="Times New Roman" w:hAnsi="Times New Roman"/>
                <w:iCs/>
                <w:color w:val="000000"/>
              </w:rPr>
              <w:t>subbands</w:t>
            </w:r>
            <w:proofErr w:type="spellEnd"/>
            <w:r w:rsidRPr="00B34C95">
              <w:rPr>
                <w:rFonts w:ascii="Times New Roman" w:hAnsi="Times New Roman"/>
                <w:iCs/>
                <w:color w:val="000000"/>
              </w:rPr>
              <w:t xml:space="preserve">) </w:t>
            </w:r>
            <w:proofErr w:type="gramStart"/>
            <w:r w:rsidRPr="00B34C95">
              <w:rPr>
                <w:rFonts w:ascii="Times New Roman" w:hAnsi="Times New Roman"/>
                <w:iCs/>
                <w:color w:val="000000"/>
              </w:rPr>
              <w:t>is</w:t>
            </w:r>
            <w:proofErr w:type="gramEnd"/>
            <w:r w:rsidRPr="00B34C95">
              <w:rPr>
                <w:rFonts w:ascii="Times New Roman" w:hAnsi="Times New Roman"/>
                <w:iCs/>
                <w:color w:val="000000"/>
              </w:rPr>
              <w:t xml:space="preserve"> derived by excluding the frequency resources outside DL usable PRBs.</w:t>
            </w:r>
          </w:p>
          <w:p w14:paraId="34616A59" w14:textId="77777777" w:rsidR="00391D11" w:rsidRPr="00B34C95" w:rsidRDefault="00391D11" w:rsidP="00391D11">
            <w:pPr>
              <w:pStyle w:val="ListParagraph"/>
              <w:numPr>
                <w:ilvl w:val="0"/>
                <w:numId w:val="46"/>
              </w:numPr>
              <w:suppressAutoHyphens/>
              <w:snapToGrid w:val="0"/>
              <w:spacing w:after="0" w:line="240" w:lineRule="auto"/>
              <w:contextualSpacing w:val="0"/>
              <w:textAlignment w:val="baseline"/>
              <w:rPr>
                <w:rFonts w:ascii="Times New Roman" w:eastAsia="Times New Roman" w:hAnsi="Times New Roman" w:cs="Times New Roman"/>
                <w:iCs/>
                <w:color w:val="000000"/>
                <w:sz w:val="20"/>
                <w:szCs w:val="20"/>
                <w:lang w:val="en-GB" w:eastAsia="zh-CN"/>
              </w:rPr>
            </w:pPr>
            <w:r w:rsidRPr="00B34C95">
              <w:rPr>
                <w:rFonts w:ascii="Times New Roman" w:eastAsia="Times New Roman" w:hAnsi="Times New Roman" w:cs="Times New Roman"/>
                <w:iCs/>
                <w:color w:val="000000"/>
                <w:sz w:val="20"/>
                <w:szCs w:val="20"/>
                <w:lang w:val="en-GB" w:eastAsia="zh-CN"/>
              </w:rPr>
              <w:t>A single wideband RSSI measurement report is supported</w:t>
            </w:r>
          </w:p>
          <w:p w14:paraId="0AA39748" w14:textId="1839A237" w:rsidR="004F1CF7" w:rsidRPr="00423C7E" w:rsidRDefault="00391D11" w:rsidP="00391D11">
            <w:pPr>
              <w:rPr>
                <w:rFonts w:cs="Arial"/>
                <w:lang w:val="en-US"/>
              </w:rPr>
            </w:pPr>
            <w:r w:rsidRPr="00B34C95">
              <w:rPr>
                <w:rFonts w:ascii="Times New Roman" w:hAnsi="Times New Roman"/>
                <w:iCs/>
                <w:color w:val="000000"/>
              </w:rPr>
              <w:t>FFS: two per-DL-</w:t>
            </w:r>
            <w:proofErr w:type="spellStart"/>
            <w:r w:rsidRPr="00B34C95">
              <w:rPr>
                <w:rFonts w:ascii="Times New Roman" w:hAnsi="Times New Roman"/>
                <w:iCs/>
                <w:color w:val="000000"/>
              </w:rPr>
              <w:t>subband</w:t>
            </w:r>
            <w:proofErr w:type="spellEnd"/>
            <w:r w:rsidRPr="00B34C95">
              <w:rPr>
                <w:rFonts w:ascii="Times New Roman" w:hAnsi="Times New Roman"/>
                <w:iCs/>
                <w:color w:val="000000"/>
              </w:rPr>
              <w:t xml:space="preserve"> CLI-RSSI measurements reports with wideband report in each DL-</w:t>
            </w:r>
            <w:proofErr w:type="spellStart"/>
            <w:r w:rsidRPr="00B34C95">
              <w:rPr>
                <w:rFonts w:ascii="Times New Roman" w:hAnsi="Times New Roman"/>
                <w:iCs/>
                <w:color w:val="000000"/>
              </w:rPr>
              <w:t>subband</w:t>
            </w:r>
            <w:proofErr w:type="spellEnd"/>
            <w:r w:rsidRPr="00B34C95">
              <w:rPr>
                <w:rFonts w:ascii="Times New Roman" w:hAnsi="Times New Roman"/>
                <w:iCs/>
                <w:color w:val="000000"/>
              </w:rPr>
              <w:t>.</w:t>
            </w:r>
          </w:p>
        </w:tc>
      </w:tr>
    </w:tbl>
    <w:p w14:paraId="6B1A4BDB" w14:textId="77777777" w:rsidR="00BA38CF" w:rsidRDefault="00BA38CF" w:rsidP="0059394F">
      <w:pPr>
        <w:rPr>
          <w:rFonts w:cs="Arial"/>
        </w:rPr>
      </w:pPr>
    </w:p>
    <w:p w14:paraId="173851B6" w14:textId="77777777" w:rsidR="0096618C" w:rsidRDefault="009B6DF3" w:rsidP="0059394F">
      <w:pPr>
        <w:rPr>
          <w:rFonts w:cs="Arial"/>
        </w:rPr>
      </w:pPr>
      <w:r>
        <w:rPr>
          <w:rFonts w:cs="Arial"/>
        </w:rPr>
        <w:t>In the previous meeting, it has been agreed to support Method #3 (</w:t>
      </w:r>
      <w:r w:rsidRPr="00423C7E">
        <w:rPr>
          <w:rFonts w:cs="Arial"/>
        </w:rPr>
        <w:t xml:space="preserve">UE measures RSSI within UL </w:t>
      </w:r>
      <w:proofErr w:type="spellStart"/>
      <w:r w:rsidRPr="00423C7E">
        <w:rPr>
          <w:rFonts w:cs="Arial"/>
        </w:rPr>
        <w:t>subband</w:t>
      </w:r>
      <w:proofErr w:type="spellEnd"/>
      <w:r>
        <w:rPr>
          <w:rFonts w:cs="Arial"/>
        </w:rPr>
        <w:t xml:space="preserve">) for CLI measurements and reporting. </w:t>
      </w:r>
      <w:r w:rsidR="0096618C">
        <w:rPr>
          <w:rFonts w:cs="Arial"/>
        </w:rPr>
        <w:t>Also, it is indicated that the UE cannot be configured to perform simultaneous UL and DL CLI-RSSI measurement.</w:t>
      </w:r>
    </w:p>
    <w:p w14:paraId="4FAB0CC0" w14:textId="19367794" w:rsidR="009B6DF3" w:rsidRDefault="0096618C" w:rsidP="0059394F">
      <w:pPr>
        <w:rPr>
          <w:rFonts w:cs="Arial"/>
        </w:rPr>
      </w:pPr>
      <w:r>
        <w:rPr>
          <w:rFonts w:cs="Arial"/>
        </w:rPr>
        <w:t>For the CLI-RSSI measurement resources, the agreements indicate that the configuration include the starting PRB and number of PRB to perform the measurement on, with a precision that for Method #1 with resource type #2 (</w:t>
      </w:r>
      <w:r w:rsidRPr="00423C7E">
        <w:rPr>
          <w:rFonts w:cs="Arial"/>
        </w:rPr>
        <w:t xml:space="preserve">One CLI-RSSI measurement resource across two DL </w:t>
      </w:r>
      <w:proofErr w:type="spellStart"/>
      <w:r w:rsidRPr="00423C7E">
        <w:rPr>
          <w:rFonts w:cs="Arial"/>
        </w:rPr>
        <w:t>subbands</w:t>
      </w:r>
      <w:proofErr w:type="spellEnd"/>
      <w:r w:rsidRPr="00423C7E">
        <w:rPr>
          <w:rFonts w:cs="Arial"/>
        </w:rPr>
        <w:t>), the</w:t>
      </w:r>
      <w:r>
        <w:rPr>
          <w:rFonts w:cs="Arial"/>
        </w:rPr>
        <w:t xml:space="preserve"> UE excludes the resources not within the DL usable PRBs</w:t>
      </w:r>
      <w:r w:rsidRPr="00423C7E">
        <w:rPr>
          <w:rFonts w:cs="Arial"/>
        </w:rPr>
        <w:t>. However, current parameters</w:t>
      </w:r>
      <w:r>
        <w:rPr>
          <w:rFonts w:cs="Arial"/>
        </w:rPr>
        <w:t xml:space="preserve"> may be ambiguous for the cases where the CLI-RSSI resources are configured over the UL </w:t>
      </w:r>
      <w:proofErr w:type="spellStart"/>
      <w:r>
        <w:rPr>
          <w:rFonts w:cs="Arial"/>
        </w:rPr>
        <w:t>subbands</w:t>
      </w:r>
      <w:proofErr w:type="spellEnd"/>
      <w:r>
        <w:rPr>
          <w:rFonts w:cs="Arial"/>
        </w:rPr>
        <w:t xml:space="preserve">, and the UE is not indicated whether to perform a </w:t>
      </w:r>
      <w:r>
        <w:rPr>
          <w:rFonts w:cs="Arial"/>
        </w:rPr>
        <w:lastRenderedPageBreak/>
        <w:t xml:space="preserve">measurement of CLI-RSSI over the UL </w:t>
      </w:r>
      <w:proofErr w:type="spellStart"/>
      <w:r>
        <w:rPr>
          <w:rFonts w:cs="Arial"/>
        </w:rPr>
        <w:t>subband</w:t>
      </w:r>
      <w:proofErr w:type="spellEnd"/>
      <w:r>
        <w:rPr>
          <w:rFonts w:cs="Arial"/>
        </w:rPr>
        <w:t xml:space="preserve"> (Method #3) or a CLI-</w:t>
      </w:r>
      <w:r w:rsidR="00434E52">
        <w:rPr>
          <w:rFonts w:cs="Arial"/>
        </w:rPr>
        <w:t>RSSI measurement</w:t>
      </w:r>
      <w:r>
        <w:rPr>
          <w:rFonts w:cs="Arial"/>
        </w:rPr>
        <w:t xml:space="preserve"> over DL </w:t>
      </w:r>
      <w:proofErr w:type="spellStart"/>
      <w:r>
        <w:rPr>
          <w:rFonts w:cs="Arial"/>
        </w:rPr>
        <w:t>subband</w:t>
      </w:r>
      <w:proofErr w:type="spellEnd"/>
      <w:r>
        <w:rPr>
          <w:rFonts w:cs="Arial"/>
        </w:rPr>
        <w:t xml:space="preserve">(s) and excluding the non-usable DL PRBs (Method #1). </w:t>
      </w:r>
    </w:p>
    <w:p w14:paraId="0C6FA5DD" w14:textId="4E966711" w:rsidR="0096618C" w:rsidRDefault="0096618C" w:rsidP="0059394F">
      <w:pPr>
        <w:rPr>
          <w:rFonts w:cs="Arial"/>
        </w:rPr>
      </w:pPr>
      <w:r>
        <w:rPr>
          <w:rFonts w:cs="Arial"/>
        </w:rPr>
        <w:t>For clarification, one of the following alternatives need to be considered:</w:t>
      </w:r>
    </w:p>
    <w:p w14:paraId="0972A2F8" w14:textId="307633AF" w:rsidR="0096618C" w:rsidRPr="00423C7E" w:rsidRDefault="0096618C" w:rsidP="00833E37">
      <w:pPr>
        <w:pStyle w:val="ListParagraph"/>
        <w:numPr>
          <w:ilvl w:val="0"/>
          <w:numId w:val="46"/>
        </w:numPr>
        <w:rPr>
          <w:rFonts w:ascii="Arial" w:eastAsia="Times New Roman" w:hAnsi="Arial" w:cs="Arial"/>
          <w:sz w:val="20"/>
          <w:szCs w:val="20"/>
          <w:lang w:val="en-GB" w:eastAsia="zh-CN"/>
        </w:rPr>
      </w:pPr>
      <w:r w:rsidRPr="00423C7E">
        <w:rPr>
          <w:rFonts w:ascii="Arial" w:eastAsia="Times New Roman" w:hAnsi="Arial" w:cs="Arial"/>
          <w:sz w:val="20"/>
          <w:szCs w:val="20"/>
          <w:lang w:val="en-GB" w:eastAsia="zh-CN"/>
        </w:rPr>
        <w:t xml:space="preserve">Alt.1: implicit indication: </w:t>
      </w:r>
      <w:r w:rsidR="00833E37" w:rsidRPr="00423C7E">
        <w:rPr>
          <w:rFonts w:ascii="Arial" w:eastAsia="Times New Roman" w:hAnsi="Arial" w:cs="Arial"/>
          <w:sz w:val="20"/>
          <w:szCs w:val="20"/>
          <w:lang w:val="en-GB" w:eastAsia="zh-CN"/>
        </w:rPr>
        <w:t xml:space="preserve">if the CLI-RSSI resources are exclusively configured within UL usable PRBs, the UE considers the CLI-RSSI resource to be </w:t>
      </w:r>
      <w:r w:rsidRPr="00423C7E">
        <w:rPr>
          <w:rFonts w:ascii="Arial" w:eastAsia="Times New Roman" w:hAnsi="Arial" w:cs="Arial"/>
          <w:sz w:val="20"/>
          <w:szCs w:val="20"/>
          <w:lang w:val="en-GB" w:eastAsia="zh-CN"/>
        </w:rPr>
        <w:t xml:space="preserve">for Method #3: UE measures RSSI within UL </w:t>
      </w:r>
      <w:proofErr w:type="spellStart"/>
      <w:r w:rsidRPr="00423C7E">
        <w:rPr>
          <w:rFonts w:ascii="Arial" w:eastAsia="Times New Roman" w:hAnsi="Arial" w:cs="Arial"/>
          <w:sz w:val="20"/>
          <w:szCs w:val="20"/>
          <w:lang w:val="en-GB" w:eastAsia="zh-CN"/>
        </w:rPr>
        <w:t>subband</w:t>
      </w:r>
      <w:proofErr w:type="spellEnd"/>
      <w:r w:rsidR="00833E37" w:rsidRPr="00423C7E">
        <w:rPr>
          <w:rFonts w:ascii="Arial" w:eastAsia="Times New Roman" w:hAnsi="Arial" w:cs="Arial"/>
          <w:sz w:val="20"/>
          <w:szCs w:val="20"/>
          <w:lang w:val="en-GB" w:eastAsia="zh-CN"/>
        </w:rPr>
        <w:t xml:space="preserve">; otherwise, the UE considers that the measurement is for Method </w:t>
      </w:r>
      <w:r w:rsidR="00434E52" w:rsidRPr="00434E52">
        <w:rPr>
          <w:rFonts w:ascii="Arial" w:eastAsia="Times New Roman" w:hAnsi="Arial" w:cs="Arial"/>
          <w:sz w:val="20"/>
          <w:szCs w:val="20"/>
          <w:lang w:val="en-GB" w:eastAsia="zh-CN"/>
        </w:rPr>
        <w:t>#1 and</w:t>
      </w:r>
      <w:r w:rsidR="00833E37" w:rsidRPr="00423C7E">
        <w:rPr>
          <w:rFonts w:ascii="Arial" w:eastAsia="Times New Roman" w:hAnsi="Arial" w:cs="Arial"/>
          <w:sz w:val="20"/>
          <w:szCs w:val="20"/>
          <w:lang w:val="en-GB" w:eastAsia="zh-CN"/>
        </w:rPr>
        <w:t xml:space="preserve"> excludes any non-usable DL PRBs from the measurement/reporting if any</w:t>
      </w:r>
      <w:r w:rsidRPr="00423C7E">
        <w:rPr>
          <w:rFonts w:ascii="Arial" w:eastAsia="Times New Roman" w:hAnsi="Arial" w:cs="Arial"/>
          <w:sz w:val="20"/>
          <w:szCs w:val="20"/>
          <w:lang w:val="en-GB" w:eastAsia="zh-CN"/>
        </w:rPr>
        <w:t>.</w:t>
      </w:r>
      <w:r w:rsidR="00833E37" w:rsidRPr="00423C7E">
        <w:rPr>
          <w:rFonts w:ascii="Arial" w:eastAsia="Times New Roman" w:hAnsi="Arial" w:cs="Arial"/>
          <w:sz w:val="20"/>
          <w:szCs w:val="20"/>
          <w:lang w:val="en-GB" w:eastAsia="zh-CN"/>
        </w:rPr>
        <w:t xml:space="preserve"> </w:t>
      </w:r>
    </w:p>
    <w:p w14:paraId="12EA5EDA" w14:textId="02024A83" w:rsidR="00833E37" w:rsidRDefault="00833E37" w:rsidP="00833E37">
      <w:pPr>
        <w:pStyle w:val="ListParagraph"/>
        <w:numPr>
          <w:ilvl w:val="0"/>
          <w:numId w:val="46"/>
        </w:numPr>
        <w:rPr>
          <w:rFonts w:ascii="Arial" w:eastAsia="Times New Roman" w:hAnsi="Arial" w:cs="Arial"/>
          <w:sz w:val="20"/>
          <w:szCs w:val="20"/>
          <w:lang w:val="en-GB" w:eastAsia="zh-CN"/>
        </w:rPr>
      </w:pPr>
      <w:r w:rsidRPr="00423C7E">
        <w:rPr>
          <w:rFonts w:ascii="Arial" w:eastAsia="Times New Roman" w:hAnsi="Arial" w:cs="Arial"/>
          <w:sz w:val="20"/>
          <w:szCs w:val="20"/>
          <w:lang w:val="en-GB" w:eastAsia="zh-CN"/>
        </w:rPr>
        <w:t xml:space="preserve">Alt.2: explicit indication: A new parameter can be added within the </w:t>
      </w:r>
      <w:r w:rsidRPr="00423C7E">
        <w:rPr>
          <w:rFonts w:ascii="Arial" w:eastAsia="Times New Roman" w:hAnsi="Arial" w:cs="Arial"/>
          <w:i/>
          <w:iCs/>
          <w:sz w:val="20"/>
          <w:szCs w:val="20"/>
          <w:lang w:val="en-GB" w:eastAsia="zh-CN"/>
        </w:rPr>
        <w:t>CLI-RSSI-</w:t>
      </w:r>
      <w:proofErr w:type="spellStart"/>
      <w:r w:rsidRPr="00423C7E">
        <w:rPr>
          <w:rFonts w:ascii="Arial" w:eastAsia="Times New Roman" w:hAnsi="Arial" w:cs="Arial"/>
          <w:i/>
          <w:iCs/>
          <w:sz w:val="20"/>
          <w:szCs w:val="20"/>
          <w:lang w:val="en-GB" w:eastAsia="zh-CN"/>
        </w:rPr>
        <w:t>MeasurementResource</w:t>
      </w:r>
      <w:proofErr w:type="spellEnd"/>
      <w:r>
        <w:rPr>
          <w:rFonts w:ascii="Arial" w:eastAsia="Times New Roman" w:hAnsi="Arial" w:cs="Arial"/>
          <w:sz w:val="20"/>
          <w:szCs w:val="20"/>
          <w:lang w:val="en-GB" w:eastAsia="zh-CN"/>
        </w:rPr>
        <w:t xml:space="preserve"> or</w:t>
      </w:r>
      <w:r w:rsidRPr="00423C7E">
        <w:rPr>
          <w:rFonts w:ascii="Arial" w:eastAsia="Times New Roman" w:hAnsi="Arial" w:cs="Arial"/>
          <w:sz w:val="20"/>
          <w:szCs w:val="20"/>
          <w:lang w:val="en-GB" w:eastAsia="zh-CN"/>
        </w:rPr>
        <w:t xml:space="preserve"> </w:t>
      </w:r>
      <w:r w:rsidRPr="00423C7E">
        <w:rPr>
          <w:rFonts w:ascii="Arial" w:eastAsia="Times New Roman" w:hAnsi="Arial" w:cs="Arial"/>
          <w:i/>
          <w:iCs/>
          <w:sz w:val="20"/>
          <w:szCs w:val="20"/>
          <w:lang w:val="en-GB" w:eastAsia="zh-CN"/>
        </w:rPr>
        <w:t>CLI-RSSI-</w:t>
      </w:r>
      <w:proofErr w:type="spellStart"/>
      <w:r w:rsidRPr="00423C7E">
        <w:rPr>
          <w:rFonts w:ascii="Arial" w:eastAsia="Times New Roman" w:hAnsi="Arial" w:cs="Arial"/>
          <w:i/>
          <w:iCs/>
          <w:sz w:val="20"/>
          <w:szCs w:val="20"/>
          <w:lang w:val="en-GB" w:eastAsia="zh-CN"/>
        </w:rPr>
        <w:t>MeasurementResourceSet</w:t>
      </w:r>
      <w:proofErr w:type="spellEnd"/>
      <w:r w:rsidRPr="00423C7E">
        <w:rPr>
          <w:rFonts w:ascii="Arial" w:eastAsia="Times New Roman" w:hAnsi="Arial" w:cs="Arial"/>
          <w:sz w:val="20"/>
          <w:szCs w:val="20"/>
          <w:lang w:val="en-GB" w:eastAsia="zh-CN"/>
        </w:rPr>
        <w:t xml:space="preserve"> to indicate the method (Method #1 or Method #3) and/or type of resource (resource type #1 or resource type #2)</w:t>
      </w:r>
      <w:r>
        <w:rPr>
          <w:rFonts w:ascii="Arial" w:eastAsia="Times New Roman" w:hAnsi="Arial" w:cs="Arial"/>
          <w:sz w:val="20"/>
          <w:szCs w:val="20"/>
          <w:lang w:val="en-GB" w:eastAsia="zh-CN"/>
        </w:rPr>
        <w:t>. The UE then excludes the frequency resources outside the corresponding usable PRBs from the measurements.</w:t>
      </w:r>
    </w:p>
    <w:p w14:paraId="6AC29F63" w14:textId="07344021" w:rsidR="00434E52" w:rsidRPr="00423C7E" w:rsidRDefault="00833E37" w:rsidP="00434E52">
      <w:pPr>
        <w:tabs>
          <w:tab w:val="left" w:pos="0"/>
        </w:tabs>
        <w:rPr>
          <w:rFonts w:cs="Arial"/>
          <w:i/>
          <w:iCs/>
        </w:rPr>
      </w:pPr>
      <w:r w:rsidRPr="00423C7E">
        <w:rPr>
          <w:rFonts w:cs="Arial"/>
          <w:b/>
          <w:bCs/>
          <w:i/>
          <w:iCs/>
        </w:rPr>
        <w:t>Proposal 1</w:t>
      </w:r>
      <w:r w:rsidR="009564C6">
        <w:rPr>
          <w:rFonts w:cs="Arial"/>
          <w:b/>
          <w:bCs/>
          <w:i/>
          <w:iCs/>
        </w:rPr>
        <w:t>.</w:t>
      </w:r>
      <w:r w:rsidRPr="00423C7E">
        <w:rPr>
          <w:rFonts w:cs="Arial"/>
          <w:i/>
          <w:iCs/>
        </w:rPr>
        <w:t xml:space="preserve"> Support </w:t>
      </w:r>
      <w:r w:rsidR="009564C6">
        <w:rPr>
          <w:rFonts w:cs="Arial"/>
          <w:i/>
          <w:iCs/>
        </w:rPr>
        <w:t xml:space="preserve">one of </w:t>
      </w:r>
      <w:r w:rsidRPr="00423C7E">
        <w:rPr>
          <w:rFonts w:cs="Arial"/>
          <w:i/>
          <w:iCs/>
        </w:rPr>
        <w:t>the following alternatives for the configuration of the CLI-RSSI measurement resources:</w:t>
      </w:r>
    </w:p>
    <w:p w14:paraId="086A2D23" w14:textId="516607A8" w:rsidR="00434E52" w:rsidRPr="00434E52" w:rsidRDefault="00434E52" w:rsidP="00423C7E">
      <w:pPr>
        <w:pStyle w:val="ListParagraph"/>
        <w:numPr>
          <w:ilvl w:val="0"/>
          <w:numId w:val="46"/>
        </w:numPr>
        <w:rPr>
          <w:rFonts w:cs="Arial"/>
        </w:rPr>
      </w:pPr>
      <w:r w:rsidRPr="00BE59C0">
        <w:rPr>
          <w:rFonts w:ascii="Arial" w:eastAsia="Times New Roman" w:hAnsi="Arial" w:cs="Arial"/>
          <w:sz w:val="20"/>
          <w:szCs w:val="20"/>
          <w:lang w:val="en-GB" w:eastAsia="zh-CN"/>
        </w:rPr>
        <w:t>Alt.1: UE</w:t>
      </w:r>
      <w:r w:rsidRPr="00434E52">
        <w:rPr>
          <w:rFonts w:ascii="Arial" w:eastAsia="Times New Roman" w:hAnsi="Arial" w:cs="Arial"/>
          <w:sz w:val="20"/>
          <w:szCs w:val="20"/>
          <w:lang w:val="en-GB" w:eastAsia="zh-CN"/>
        </w:rPr>
        <w:t xml:space="preserve"> assumes a Method #3 measurement configuration if the configured set of </w:t>
      </w:r>
      <w:r w:rsidRPr="00423C7E">
        <w:rPr>
          <w:rFonts w:ascii="Arial" w:eastAsia="Times New Roman" w:hAnsi="Arial" w:cs="Arial"/>
          <w:i/>
          <w:iCs/>
          <w:sz w:val="20"/>
          <w:szCs w:val="20"/>
          <w:lang w:val="en-GB" w:eastAsia="zh-CN"/>
        </w:rPr>
        <w:t>CLI-RSSI-</w:t>
      </w:r>
      <w:proofErr w:type="spellStart"/>
      <w:r w:rsidRPr="00423C7E">
        <w:rPr>
          <w:rFonts w:ascii="Arial" w:eastAsia="Times New Roman" w:hAnsi="Arial" w:cs="Arial"/>
          <w:i/>
          <w:iCs/>
          <w:sz w:val="20"/>
          <w:szCs w:val="20"/>
          <w:lang w:val="en-GB" w:eastAsia="zh-CN"/>
        </w:rPr>
        <w:t>MeasurementResource</w:t>
      </w:r>
      <w:proofErr w:type="spellEnd"/>
      <w:r w:rsidRPr="00423C7E">
        <w:rPr>
          <w:rFonts w:ascii="Arial" w:eastAsia="Times New Roman" w:hAnsi="Arial" w:cs="Arial"/>
          <w:sz w:val="20"/>
          <w:szCs w:val="20"/>
          <w:lang w:val="en-GB" w:eastAsia="zh-CN"/>
        </w:rPr>
        <w:t xml:space="preserve"> </w:t>
      </w:r>
      <w:r w:rsidRPr="00434E52">
        <w:rPr>
          <w:rFonts w:ascii="Arial" w:eastAsia="Times New Roman" w:hAnsi="Arial" w:cs="Arial"/>
          <w:sz w:val="20"/>
          <w:szCs w:val="20"/>
          <w:lang w:val="en-GB" w:eastAsia="zh-CN"/>
        </w:rPr>
        <w:t xml:space="preserve">within a </w:t>
      </w:r>
      <w:r w:rsidRPr="00423C7E">
        <w:rPr>
          <w:rFonts w:ascii="Arial" w:eastAsia="Times New Roman" w:hAnsi="Arial" w:cs="Arial"/>
          <w:i/>
          <w:iCs/>
          <w:sz w:val="20"/>
          <w:szCs w:val="20"/>
          <w:lang w:val="en-GB" w:eastAsia="zh-CN"/>
        </w:rPr>
        <w:t>CLI-RSSI-</w:t>
      </w:r>
      <w:proofErr w:type="spellStart"/>
      <w:r w:rsidRPr="00423C7E">
        <w:rPr>
          <w:rFonts w:ascii="Arial" w:eastAsia="Times New Roman" w:hAnsi="Arial" w:cs="Arial"/>
          <w:i/>
          <w:iCs/>
          <w:sz w:val="20"/>
          <w:szCs w:val="20"/>
          <w:lang w:val="en-GB" w:eastAsia="zh-CN"/>
        </w:rPr>
        <w:t>MeasurementResourceSet</w:t>
      </w:r>
      <w:proofErr w:type="spellEnd"/>
      <w:r w:rsidRPr="00423C7E">
        <w:rPr>
          <w:rFonts w:ascii="Arial" w:eastAsia="Times New Roman" w:hAnsi="Arial" w:cs="Arial"/>
          <w:sz w:val="20"/>
          <w:szCs w:val="20"/>
          <w:lang w:val="en-GB" w:eastAsia="zh-CN"/>
        </w:rPr>
        <w:t xml:space="preserve"> indicate frequency resources exclusively within the configured UL </w:t>
      </w:r>
      <w:proofErr w:type="spellStart"/>
      <w:r w:rsidRPr="00423C7E">
        <w:rPr>
          <w:rFonts w:ascii="Arial" w:eastAsia="Times New Roman" w:hAnsi="Arial" w:cs="Arial"/>
          <w:sz w:val="20"/>
          <w:szCs w:val="20"/>
          <w:lang w:val="en-GB" w:eastAsia="zh-CN"/>
        </w:rPr>
        <w:t>subband</w:t>
      </w:r>
      <w:proofErr w:type="spellEnd"/>
      <w:r w:rsidRPr="00423C7E">
        <w:rPr>
          <w:rFonts w:ascii="Arial" w:eastAsia="Times New Roman" w:hAnsi="Arial" w:cs="Arial"/>
          <w:sz w:val="20"/>
          <w:szCs w:val="20"/>
          <w:lang w:val="en-GB" w:eastAsia="zh-CN"/>
        </w:rPr>
        <w:t>; and Method #1 otherwise.</w:t>
      </w:r>
    </w:p>
    <w:p w14:paraId="29D6A231" w14:textId="343D2652" w:rsidR="00833E37" w:rsidRPr="00423C7E" w:rsidRDefault="00434E52" w:rsidP="00434E52">
      <w:pPr>
        <w:pStyle w:val="ListParagraph"/>
        <w:numPr>
          <w:ilvl w:val="0"/>
          <w:numId w:val="46"/>
        </w:numPr>
        <w:rPr>
          <w:rFonts w:cs="Arial"/>
        </w:rPr>
      </w:pPr>
      <w:r w:rsidRPr="00423C7E">
        <w:rPr>
          <w:rFonts w:ascii="Arial" w:eastAsia="Times New Roman" w:hAnsi="Arial" w:cs="Arial"/>
          <w:sz w:val="20"/>
          <w:szCs w:val="20"/>
          <w:lang w:val="en-GB" w:eastAsia="zh-CN"/>
        </w:rPr>
        <w:t>Alt.</w:t>
      </w:r>
      <w:r>
        <w:rPr>
          <w:rFonts w:ascii="Arial" w:eastAsia="Times New Roman" w:hAnsi="Arial" w:cs="Arial"/>
          <w:sz w:val="20"/>
          <w:szCs w:val="20"/>
          <w:lang w:val="en-GB" w:eastAsia="zh-CN"/>
        </w:rPr>
        <w:t>2</w:t>
      </w:r>
      <w:r w:rsidRPr="00423C7E">
        <w:rPr>
          <w:rFonts w:ascii="Arial" w:eastAsia="Times New Roman" w:hAnsi="Arial" w:cs="Arial"/>
          <w:sz w:val="20"/>
          <w:szCs w:val="20"/>
          <w:lang w:val="en-GB" w:eastAsia="zh-CN"/>
        </w:rPr>
        <w:t xml:space="preserve">: </w:t>
      </w:r>
      <w:r>
        <w:rPr>
          <w:rFonts w:ascii="Arial" w:eastAsia="Times New Roman" w:hAnsi="Arial" w:cs="Arial"/>
          <w:sz w:val="20"/>
          <w:szCs w:val="20"/>
          <w:lang w:val="en-GB" w:eastAsia="zh-CN"/>
        </w:rPr>
        <w:t xml:space="preserve">A new parameter indicating the Method type is added in </w:t>
      </w:r>
      <w:r w:rsidRPr="00423C7E">
        <w:rPr>
          <w:rFonts w:ascii="Arial" w:eastAsia="Times New Roman" w:hAnsi="Arial" w:cs="Arial"/>
          <w:i/>
          <w:iCs/>
          <w:sz w:val="20"/>
          <w:szCs w:val="20"/>
          <w:lang w:val="en-GB" w:eastAsia="zh-CN"/>
        </w:rPr>
        <w:t>CLI-RSSI-</w:t>
      </w:r>
      <w:proofErr w:type="spellStart"/>
      <w:r w:rsidRPr="00423C7E">
        <w:rPr>
          <w:rFonts w:ascii="Arial" w:eastAsia="Times New Roman" w:hAnsi="Arial" w:cs="Arial"/>
          <w:i/>
          <w:iCs/>
          <w:sz w:val="20"/>
          <w:szCs w:val="20"/>
          <w:lang w:val="en-GB" w:eastAsia="zh-CN"/>
        </w:rPr>
        <w:t>MeasurementResource</w:t>
      </w:r>
      <w:proofErr w:type="spellEnd"/>
      <w:r w:rsidRPr="00423C7E">
        <w:rPr>
          <w:rFonts w:ascii="Arial" w:eastAsia="Times New Roman" w:hAnsi="Arial" w:cs="Arial"/>
          <w:sz w:val="20"/>
          <w:szCs w:val="20"/>
          <w:lang w:val="en-GB" w:eastAsia="zh-CN"/>
        </w:rPr>
        <w:t xml:space="preserve"> </w:t>
      </w:r>
      <w:r>
        <w:rPr>
          <w:rFonts w:ascii="Arial" w:eastAsia="Times New Roman" w:hAnsi="Arial" w:cs="Arial"/>
          <w:sz w:val="20"/>
          <w:szCs w:val="20"/>
          <w:lang w:val="en-GB" w:eastAsia="zh-CN"/>
        </w:rPr>
        <w:t xml:space="preserve">or </w:t>
      </w:r>
      <w:r w:rsidRPr="00423C7E">
        <w:rPr>
          <w:rFonts w:ascii="Arial" w:eastAsia="Times New Roman" w:hAnsi="Arial" w:cs="Arial"/>
          <w:i/>
          <w:iCs/>
          <w:sz w:val="20"/>
          <w:szCs w:val="20"/>
          <w:lang w:val="en-GB" w:eastAsia="zh-CN"/>
        </w:rPr>
        <w:t>CLI-RSSI-</w:t>
      </w:r>
      <w:proofErr w:type="spellStart"/>
      <w:r w:rsidRPr="00423C7E">
        <w:rPr>
          <w:rFonts w:ascii="Arial" w:eastAsia="Times New Roman" w:hAnsi="Arial" w:cs="Arial"/>
          <w:i/>
          <w:iCs/>
          <w:sz w:val="20"/>
          <w:szCs w:val="20"/>
          <w:lang w:val="en-GB" w:eastAsia="zh-CN"/>
        </w:rPr>
        <w:t>MeasurementResourceSet</w:t>
      </w:r>
      <w:proofErr w:type="spellEnd"/>
      <w:r w:rsidRPr="00423C7E">
        <w:rPr>
          <w:rFonts w:ascii="Arial" w:eastAsia="Times New Roman" w:hAnsi="Arial" w:cs="Arial"/>
          <w:sz w:val="20"/>
          <w:szCs w:val="20"/>
          <w:lang w:val="en-GB" w:eastAsia="zh-CN"/>
        </w:rPr>
        <w:t xml:space="preserve"> </w:t>
      </w:r>
      <w:r>
        <w:rPr>
          <w:rFonts w:ascii="Arial" w:eastAsia="Times New Roman" w:hAnsi="Arial" w:cs="Arial"/>
          <w:sz w:val="20"/>
          <w:szCs w:val="20"/>
          <w:lang w:val="en-GB" w:eastAsia="zh-CN"/>
        </w:rPr>
        <w:t>and the UE excludes any frequency resources not included within the corresponding usable PRBs</w:t>
      </w:r>
      <w:r w:rsidRPr="00423C7E">
        <w:rPr>
          <w:rFonts w:ascii="Arial" w:eastAsia="Times New Roman" w:hAnsi="Arial" w:cs="Arial"/>
          <w:sz w:val="20"/>
          <w:szCs w:val="20"/>
          <w:lang w:val="en-GB" w:eastAsia="zh-CN"/>
        </w:rPr>
        <w:t>.</w:t>
      </w:r>
    </w:p>
    <w:p w14:paraId="7615298A" w14:textId="77777777" w:rsidR="00D41036" w:rsidRPr="00423C7E" w:rsidRDefault="00D41036" w:rsidP="00423C7E">
      <w:pPr>
        <w:pStyle w:val="ListParagraph"/>
        <w:tabs>
          <w:tab w:val="left" w:pos="0"/>
        </w:tabs>
        <w:rPr>
          <w:rFonts w:ascii="Arial" w:hAnsi="Arial" w:cs="Arial"/>
          <w:sz w:val="20"/>
          <w:szCs w:val="20"/>
        </w:rPr>
      </w:pPr>
    </w:p>
    <w:p w14:paraId="5DEE22D4" w14:textId="11817CFF" w:rsidR="00D41036" w:rsidRPr="00423C7E" w:rsidRDefault="00D41036" w:rsidP="00D41036">
      <w:pPr>
        <w:pStyle w:val="BodyText"/>
        <w:spacing w:line="240" w:lineRule="auto"/>
        <w:jc w:val="both"/>
        <w:rPr>
          <w:rFonts w:cs="Arial"/>
          <w:sz w:val="20"/>
          <w:szCs w:val="20"/>
        </w:rPr>
      </w:pPr>
      <w:r w:rsidRPr="00423C7E">
        <w:rPr>
          <w:rFonts w:cs="Arial"/>
          <w:sz w:val="20"/>
          <w:szCs w:val="20"/>
        </w:rPr>
        <w:t xml:space="preserve">In the RAN1 #119 </w:t>
      </w:r>
      <w:r w:rsidR="00321A72">
        <w:rPr>
          <w:rFonts w:cs="Arial"/>
          <w:sz w:val="20"/>
          <w:szCs w:val="20"/>
        </w:rPr>
        <w:fldChar w:fldCharType="begin"/>
      </w:r>
      <w:r w:rsidR="00321A72">
        <w:rPr>
          <w:rFonts w:cs="Arial"/>
          <w:sz w:val="20"/>
          <w:szCs w:val="20"/>
        </w:rPr>
        <w:instrText xml:space="preserve"> REF _Ref189669217 \r \h </w:instrText>
      </w:r>
      <w:r w:rsidR="00321A72">
        <w:rPr>
          <w:rFonts w:cs="Arial"/>
          <w:sz w:val="20"/>
          <w:szCs w:val="20"/>
        </w:rPr>
      </w:r>
      <w:r w:rsidR="00321A72">
        <w:rPr>
          <w:rFonts w:cs="Arial"/>
          <w:sz w:val="20"/>
          <w:szCs w:val="20"/>
        </w:rPr>
        <w:fldChar w:fldCharType="separate"/>
      </w:r>
      <w:r w:rsidR="001A0700">
        <w:rPr>
          <w:rFonts w:cs="Arial"/>
          <w:sz w:val="20"/>
          <w:szCs w:val="20"/>
        </w:rPr>
        <w:t>[5]</w:t>
      </w:r>
      <w:r w:rsidR="00321A72">
        <w:rPr>
          <w:rFonts w:cs="Arial"/>
          <w:sz w:val="20"/>
          <w:szCs w:val="20"/>
        </w:rPr>
        <w:fldChar w:fldCharType="end"/>
      </w:r>
      <w:r w:rsidR="00321A72">
        <w:rPr>
          <w:rFonts w:cs="Arial"/>
          <w:sz w:val="20"/>
          <w:szCs w:val="20"/>
        </w:rPr>
        <w:t xml:space="preserve"> </w:t>
      </w:r>
      <w:r w:rsidRPr="00423C7E">
        <w:rPr>
          <w:rFonts w:cs="Arial"/>
          <w:sz w:val="20"/>
          <w:szCs w:val="20"/>
        </w:rPr>
        <w:t xml:space="preserve">meeting, it was agreed that UE may report multiple values, at least for the strongest received interferences. Discussions and proposals were presented </w:t>
      </w:r>
      <w:r w:rsidR="00544FC3">
        <w:rPr>
          <w:rFonts w:cs="Arial"/>
          <w:sz w:val="20"/>
          <w:szCs w:val="20"/>
        </w:rPr>
        <w:fldChar w:fldCharType="begin"/>
      </w:r>
      <w:r w:rsidR="00544FC3">
        <w:rPr>
          <w:rFonts w:cs="Arial"/>
          <w:sz w:val="20"/>
          <w:szCs w:val="20"/>
        </w:rPr>
        <w:instrText xml:space="preserve"> REF _Ref189669197 \r \h </w:instrText>
      </w:r>
      <w:r w:rsidR="00544FC3">
        <w:rPr>
          <w:rFonts w:cs="Arial"/>
          <w:sz w:val="20"/>
          <w:szCs w:val="20"/>
        </w:rPr>
      </w:r>
      <w:r w:rsidR="00544FC3">
        <w:rPr>
          <w:rFonts w:cs="Arial"/>
          <w:sz w:val="20"/>
          <w:szCs w:val="20"/>
        </w:rPr>
        <w:fldChar w:fldCharType="separate"/>
      </w:r>
      <w:r w:rsidR="001A0700">
        <w:rPr>
          <w:rFonts w:cs="Arial"/>
          <w:sz w:val="20"/>
          <w:szCs w:val="20"/>
        </w:rPr>
        <w:t>[3]</w:t>
      </w:r>
      <w:r w:rsidR="00544FC3">
        <w:rPr>
          <w:rFonts w:cs="Arial"/>
          <w:sz w:val="20"/>
          <w:szCs w:val="20"/>
        </w:rPr>
        <w:fldChar w:fldCharType="end"/>
      </w:r>
      <w:r w:rsidR="00544FC3">
        <w:rPr>
          <w:rFonts w:cs="Arial"/>
          <w:sz w:val="20"/>
          <w:szCs w:val="20"/>
        </w:rPr>
        <w:t xml:space="preserve"> </w:t>
      </w:r>
      <w:r w:rsidRPr="00423C7E">
        <w:rPr>
          <w:rFonts w:cs="Arial"/>
          <w:sz w:val="20"/>
          <w:szCs w:val="20"/>
        </w:rPr>
        <w:t>to support reporting the least interfered CLI resources, yet without consensus:</w:t>
      </w:r>
    </w:p>
    <w:tbl>
      <w:tblPr>
        <w:tblStyle w:val="TableGrid"/>
        <w:tblW w:w="0" w:type="auto"/>
        <w:tblLook w:val="04A0" w:firstRow="1" w:lastRow="0" w:firstColumn="1" w:lastColumn="0" w:noHBand="0" w:noVBand="1"/>
      </w:tblPr>
      <w:tblGrid>
        <w:gridCol w:w="9629"/>
      </w:tblGrid>
      <w:tr w:rsidR="00D41036" w:rsidRPr="009564C6" w14:paraId="69989E1A" w14:textId="77777777" w:rsidTr="00B34C95">
        <w:tc>
          <w:tcPr>
            <w:tcW w:w="9629" w:type="dxa"/>
          </w:tcPr>
          <w:p w14:paraId="13BB0BD1" w14:textId="77777777" w:rsidR="00D41036" w:rsidRPr="00423C7E" w:rsidRDefault="00D41036" w:rsidP="00B34C95">
            <w:pPr>
              <w:rPr>
                <w:rFonts w:eastAsiaTheme="minorHAnsi" w:cs="Arial"/>
                <w:b/>
                <w:bCs/>
                <w:lang w:val="en-US" w:eastAsia="en-US"/>
              </w:rPr>
            </w:pPr>
            <w:r w:rsidRPr="00423C7E">
              <w:rPr>
                <w:rFonts w:eastAsiaTheme="minorHAnsi" w:cs="Arial"/>
                <w:b/>
                <w:bCs/>
                <w:lang w:val="en-US" w:eastAsia="en-US"/>
              </w:rPr>
              <w:t>Agreement [</w:t>
            </w:r>
            <w:r w:rsidRPr="009564C6">
              <w:rPr>
                <w:rFonts w:cs="Arial"/>
              </w:rPr>
              <w:t>RAN1 #119</w:t>
            </w:r>
            <w:r w:rsidRPr="00423C7E">
              <w:rPr>
                <w:rFonts w:eastAsiaTheme="minorHAnsi" w:cs="Arial"/>
                <w:b/>
                <w:bCs/>
                <w:lang w:val="en-US" w:eastAsia="en-US"/>
              </w:rPr>
              <w:t>]</w:t>
            </w:r>
          </w:p>
          <w:p w14:paraId="09C0FA84" w14:textId="77777777" w:rsidR="00D41036" w:rsidRPr="00423C7E" w:rsidRDefault="00D41036" w:rsidP="00B34C95">
            <w:pPr>
              <w:rPr>
                <w:rFonts w:eastAsiaTheme="minorHAnsi" w:cs="Arial"/>
                <w:lang w:val="en-US" w:eastAsia="en-US"/>
              </w:rPr>
            </w:pPr>
            <w:r w:rsidRPr="00423C7E">
              <w:rPr>
                <w:rFonts w:eastAsiaTheme="minorHAnsi" w:cs="Arial"/>
                <w:lang w:val="en-US" w:eastAsia="en-US"/>
              </w:rPr>
              <w:t>For a CSI report with CSI-</w:t>
            </w:r>
            <w:proofErr w:type="spellStart"/>
            <w:r w:rsidRPr="00423C7E">
              <w:rPr>
                <w:rFonts w:eastAsiaTheme="minorHAnsi" w:cs="Arial"/>
                <w:lang w:val="en-US" w:eastAsia="en-US"/>
              </w:rPr>
              <w:t>ReportConfig</w:t>
            </w:r>
            <w:proofErr w:type="spellEnd"/>
            <w:r w:rsidRPr="00423C7E">
              <w:rPr>
                <w:rFonts w:eastAsiaTheme="minorHAnsi" w:cs="Arial"/>
                <w:lang w:val="en-US" w:eastAsia="en-US"/>
              </w:rPr>
              <w:t xml:space="preserve"> with higher layer parameter </w:t>
            </w:r>
            <w:proofErr w:type="spellStart"/>
            <w:r w:rsidRPr="00423C7E">
              <w:rPr>
                <w:rFonts w:eastAsiaTheme="minorHAnsi" w:cs="Arial"/>
                <w:lang w:val="en-US" w:eastAsia="en-US"/>
              </w:rPr>
              <w:t>reportQuantity</w:t>
            </w:r>
            <w:proofErr w:type="spellEnd"/>
            <w:r w:rsidRPr="00423C7E">
              <w:rPr>
                <w:rFonts w:eastAsiaTheme="minorHAnsi" w:cs="Arial"/>
                <w:lang w:val="en-US" w:eastAsia="en-US"/>
              </w:rPr>
              <w:t xml:space="preserve"> set to ‘cli-RSSI’ or ‘cli-SRS-RSRP’, the following are supported</w:t>
            </w:r>
          </w:p>
          <w:p w14:paraId="4B574629" w14:textId="77777777" w:rsidR="00D41036" w:rsidRPr="00423C7E" w:rsidRDefault="00D41036" w:rsidP="00B34C95">
            <w:pPr>
              <w:pStyle w:val="ListParagraph"/>
              <w:numPr>
                <w:ilvl w:val="0"/>
                <w:numId w:val="51"/>
              </w:numPr>
              <w:overflowPunct w:val="0"/>
              <w:autoSpaceDE w:val="0"/>
              <w:autoSpaceDN w:val="0"/>
              <w:adjustRightInd w:val="0"/>
              <w:spacing w:after="180" w:line="240" w:lineRule="auto"/>
              <w:ind w:left="709"/>
              <w:textAlignment w:val="baseline"/>
              <w:rPr>
                <w:rFonts w:ascii="Arial" w:hAnsi="Arial" w:cs="Arial"/>
                <w:sz w:val="20"/>
                <w:szCs w:val="20"/>
              </w:rPr>
            </w:pPr>
            <w:r w:rsidRPr="00423C7E">
              <w:rPr>
                <w:rFonts w:ascii="Arial" w:hAnsi="Arial" w:cs="Arial"/>
                <w:sz w:val="20"/>
                <w:szCs w:val="20"/>
              </w:rPr>
              <w:t>The number of reported CLI measurement resources M can be configured as {1, 2, 3, 4}</w:t>
            </w:r>
          </w:p>
          <w:p w14:paraId="6E2B732D" w14:textId="77777777" w:rsidR="00D41036" w:rsidRPr="00423C7E" w:rsidRDefault="00D41036" w:rsidP="00B34C95">
            <w:pPr>
              <w:pStyle w:val="ListParagraph"/>
              <w:numPr>
                <w:ilvl w:val="0"/>
                <w:numId w:val="51"/>
              </w:numPr>
              <w:overflowPunct w:val="0"/>
              <w:autoSpaceDE w:val="0"/>
              <w:autoSpaceDN w:val="0"/>
              <w:adjustRightInd w:val="0"/>
              <w:spacing w:after="180" w:line="240" w:lineRule="auto"/>
              <w:ind w:left="709"/>
              <w:textAlignment w:val="baseline"/>
              <w:rPr>
                <w:rFonts w:ascii="Arial" w:hAnsi="Arial" w:cs="Arial"/>
                <w:sz w:val="20"/>
                <w:szCs w:val="20"/>
              </w:rPr>
            </w:pPr>
            <w:r w:rsidRPr="00423C7E">
              <w:rPr>
                <w:rFonts w:ascii="Arial" w:hAnsi="Arial" w:cs="Arial"/>
                <w:sz w:val="20"/>
                <w:szCs w:val="20"/>
              </w:rPr>
              <w:t xml:space="preserve">The M CLI measurement resource ID(s) are reported </w:t>
            </w:r>
          </w:p>
          <w:p w14:paraId="13EE6EDA" w14:textId="77777777" w:rsidR="00D41036" w:rsidRPr="00423C7E" w:rsidRDefault="00D41036" w:rsidP="00B34C95">
            <w:pPr>
              <w:pStyle w:val="ListParagraph"/>
              <w:numPr>
                <w:ilvl w:val="0"/>
                <w:numId w:val="51"/>
              </w:numPr>
              <w:overflowPunct w:val="0"/>
              <w:autoSpaceDE w:val="0"/>
              <w:autoSpaceDN w:val="0"/>
              <w:adjustRightInd w:val="0"/>
              <w:spacing w:after="180" w:line="240" w:lineRule="auto"/>
              <w:ind w:left="709"/>
              <w:textAlignment w:val="baseline"/>
              <w:rPr>
                <w:rFonts w:ascii="Arial" w:hAnsi="Arial" w:cs="Arial"/>
                <w:sz w:val="20"/>
                <w:szCs w:val="20"/>
              </w:rPr>
            </w:pPr>
            <w:r w:rsidRPr="00423C7E">
              <w:rPr>
                <w:rFonts w:ascii="Arial" w:hAnsi="Arial" w:cs="Arial"/>
                <w:sz w:val="20"/>
                <w:szCs w:val="20"/>
              </w:rPr>
              <w:t>The absolute (not differential) value of the most interfered (largest) measured L1-CLI-RSSI or L1-SRS-RSRP is reported</w:t>
            </w:r>
          </w:p>
          <w:p w14:paraId="3D1F4B15" w14:textId="77777777" w:rsidR="00D41036" w:rsidRPr="00423C7E" w:rsidRDefault="00D41036" w:rsidP="00B34C95">
            <w:pPr>
              <w:pStyle w:val="ListParagraph"/>
              <w:numPr>
                <w:ilvl w:val="0"/>
                <w:numId w:val="51"/>
              </w:numPr>
              <w:overflowPunct w:val="0"/>
              <w:autoSpaceDE w:val="0"/>
              <w:autoSpaceDN w:val="0"/>
              <w:adjustRightInd w:val="0"/>
              <w:spacing w:after="180" w:line="240" w:lineRule="auto"/>
              <w:ind w:left="709"/>
              <w:textAlignment w:val="baseline"/>
              <w:rPr>
                <w:rFonts w:ascii="Arial" w:hAnsi="Arial" w:cs="Arial"/>
                <w:sz w:val="20"/>
                <w:szCs w:val="20"/>
              </w:rPr>
            </w:pPr>
            <w:r w:rsidRPr="00423C7E">
              <w:rPr>
                <w:rFonts w:ascii="Arial" w:hAnsi="Arial" w:cs="Arial"/>
                <w:sz w:val="20"/>
                <w:szCs w:val="20"/>
              </w:rPr>
              <w:t>When the number of reported CLI measurement resources is larger than one, a differential reporting method is used taking the most interfered measured L1-CLI-RSSI or L1-SRS-RSRP as the reference</w:t>
            </w:r>
          </w:p>
          <w:p w14:paraId="74902CB5" w14:textId="77777777" w:rsidR="00D41036" w:rsidRPr="00423C7E" w:rsidRDefault="00D41036" w:rsidP="00B34C95">
            <w:pPr>
              <w:pStyle w:val="ListParagraph"/>
              <w:numPr>
                <w:ilvl w:val="0"/>
                <w:numId w:val="51"/>
              </w:numPr>
              <w:overflowPunct w:val="0"/>
              <w:autoSpaceDE w:val="0"/>
              <w:autoSpaceDN w:val="0"/>
              <w:adjustRightInd w:val="0"/>
              <w:spacing w:after="180" w:line="240" w:lineRule="auto"/>
              <w:ind w:left="709"/>
              <w:textAlignment w:val="baseline"/>
              <w:rPr>
                <w:rFonts w:ascii="Arial" w:hAnsi="Arial" w:cs="Arial"/>
                <w:sz w:val="20"/>
                <w:szCs w:val="20"/>
              </w:rPr>
            </w:pPr>
            <w:r w:rsidRPr="00423C7E">
              <w:rPr>
                <w:rFonts w:ascii="Arial" w:hAnsi="Arial" w:cs="Arial"/>
                <w:sz w:val="20"/>
                <w:szCs w:val="20"/>
              </w:rPr>
              <w:t>FFS: other reporting criteria, e.g., the least interfered measured L1-CLI-RSSI or L1-SRS-RSRP</w:t>
            </w:r>
          </w:p>
          <w:p w14:paraId="5A1011EA" w14:textId="77777777" w:rsidR="00D41036" w:rsidRPr="00423C7E" w:rsidRDefault="00D41036" w:rsidP="00B34C95">
            <w:pPr>
              <w:pStyle w:val="ListParagraph"/>
              <w:numPr>
                <w:ilvl w:val="0"/>
                <w:numId w:val="51"/>
              </w:numPr>
              <w:overflowPunct w:val="0"/>
              <w:autoSpaceDE w:val="0"/>
              <w:autoSpaceDN w:val="0"/>
              <w:adjustRightInd w:val="0"/>
              <w:spacing w:after="180" w:line="240" w:lineRule="auto"/>
              <w:ind w:left="709"/>
              <w:textAlignment w:val="baseline"/>
              <w:rPr>
                <w:rFonts w:ascii="Arial" w:hAnsi="Arial" w:cs="Arial"/>
                <w:sz w:val="20"/>
                <w:szCs w:val="20"/>
              </w:rPr>
            </w:pPr>
            <w:r w:rsidRPr="00423C7E">
              <w:rPr>
                <w:rFonts w:ascii="Arial" w:hAnsi="Arial" w:cs="Arial"/>
                <w:sz w:val="20"/>
                <w:szCs w:val="20"/>
              </w:rPr>
              <w:t>FFS: whether/how to report differential value in case the largest measurement is out of range</w:t>
            </w:r>
          </w:p>
          <w:p w14:paraId="358C2915" w14:textId="77777777" w:rsidR="00D41036" w:rsidRPr="00423C7E" w:rsidRDefault="00D41036" w:rsidP="00B34C95">
            <w:pPr>
              <w:pStyle w:val="Heading4"/>
              <w:numPr>
                <w:ilvl w:val="0"/>
                <w:numId w:val="0"/>
              </w:numPr>
              <w:snapToGrid w:val="0"/>
              <w:spacing w:before="0" w:after="156"/>
              <w:ind w:left="862" w:hanging="862"/>
              <w:rPr>
                <w:rFonts w:eastAsiaTheme="minorHAnsi"/>
                <w:b/>
                <w:bCs/>
                <w:sz w:val="20"/>
                <w:szCs w:val="20"/>
                <w:lang w:val="en-US" w:eastAsia="en-US"/>
              </w:rPr>
            </w:pPr>
            <w:r w:rsidRPr="00423C7E">
              <w:rPr>
                <w:rFonts w:eastAsiaTheme="minorHAnsi"/>
                <w:b/>
                <w:bCs/>
                <w:sz w:val="20"/>
                <w:szCs w:val="20"/>
                <w:lang w:val="en-US" w:eastAsia="en-US"/>
              </w:rPr>
              <w:t>Proposal 2-11 [R1-2410790]</w:t>
            </w:r>
          </w:p>
          <w:p w14:paraId="5D10D3C2" w14:textId="77777777" w:rsidR="00D41036" w:rsidRPr="00423C7E" w:rsidRDefault="00D41036" w:rsidP="00B34C95">
            <w:pPr>
              <w:pStyle w:val="Heading4"/>
              <w:numPr>
                <w:ilvl w:val="0"/>
                <w:numId w:val="0"/>
              </w:numPr>
              <w:snapToGrid w:val="0"/>
              <w:spacing w:before="0" w:after="156"/>
              <w:ind w:left="862" w:hanging="862"/>
              <w:rPr>
                <w:rFonts w:eastAsiaTheme="minorHAnsi"/>
                <w:sz w:val="20"/>
                <w:szCs w:val="20"/>
                <w:lang w:val="en-US" w:eastAsia="en-US"/>
              </w:rPr>
            </w:pPr>
            <w:r w:rsidRPr="00423C7E">
              <w:rPr>
                <w:rFonts w:eastAsiaTheme="minorHAnsi"/>
                <w:sz w:val="20"/>
                <w:szCs w:val="20"/>
                <w:lang w:val="en-US" w:eastAsia="en-US"/>
              </w:rPr>
              <w:t>For L1 based SRS-RSRP and CLI-RSSI reporting, UE can be configured to report the most X interfering or Y least interfering CLI measurement resources.</w:t>
            </w:r>
          </w:p>
        </w:tc>
      </w:tr>
    </w:tbl>
    <w:p w14:paraId="3A386B72" w14:textId="77777777" w:rsidR="00D41036" w:rsidRPr="009564C6" w:rsidRDefault="00D41036" w:rsidP="00D41036">
      <w:pPr>
        <w:pStyle w:val="BodyText"/>
        <w:spacing w:line="240" w:lineRule="auto"/>
        <w:jc w:val="both"/>
        <w:rPr>
          <w:rFonts w:cs="Arial"/>
          <w:b/>
          <w:bCs/>
          <w:i/>
          <w:iCs/>
          <w:sz w:val="20"/>
          <w:szCs w:val="20"/>
          <w:u w:val="single"/>
        </w:rPr>
      </w:pPr>
    </w:p>
    <w:p w14:paraId="63BB29AB" w14:textId="277B7168" w:rsidR="00D41036" w:rsidRPr="00423C7E" w:rsidRDefault="00D41036" w:rsidP="00D41036">
      <w:pPr>
        <w:pStyle w:val="BodyText"/>
        <w:spacing w:line="240" w:lineRule="auto"/>
        <w:jc w:val="both"/>
        <w:rPr>
          <w:rFonts w:cs="Arial"/>
          <w:sz w:val="20"/>
          <w:szCs w:val="20"/>
        </w:rPr>
      </w:pPr>
      <w:r w:rsidRPr="009564C6">
        <w:rPr>
          <w:rFonts w:cs="Arial"/>
          <w:sz w:val="20"/>
          <w:szCs w:val="20"/>
        </w:rPr>
        <w:t>We</w:t>
      </w:r>
      <w:r w:rsidR="00B84AF6">
        <w:rPr>
          <w:rFonts w:cs="Arial"/>
          <w:sz w:val="20"/>
          <w:szCs w:val="20"/>
        </w:rPr>
        <w:t xml:space="preserve"> think it’s beneficial </w:t>
      </w:r>
      <w:r w:rsidRPr="009564C6">
        <w:rPr>
          <w:rFonts w:cs="Arial"/>
          <w:sz w:val="20"/>
          <w:szCs w:val="20"/>
        </w:rPr>
        <w:t xml:space="preserve">that the UE </w:t>
      </w:r>
      <w:r w:rsidR="00B84AF6">
        <w:rPr>
          <w:rFonts w:cs="Arial"/>
          <w:sz w:val="20"/>
          <w:szCs w:val="20"/>
        </w:rPr>
        <w:t>can</w:t>
      </w:r>
      <w:r w:rsidRPr="009564C6">
        <w:rPr>
          <w:rFonts w:cs="Arial"/>
          <w:sz w:val="20"/>
          <w:szCs w:val="20"/>
        </w:rPr>
        <w:t xml:space="preserve"> be configured with reporting most and least inference resources. </w:t>
      </w:r>
      <w:r w:rsidR="009564C6" w:rsidRPr="009564C6">
        <w:rPr>
          <w:rFonts w:cs="Arial"/>
          <w:sz w:val="20"/>
          <w:szCs w:val="20"/>
        </w:rPr>
        <w:t xml:space="preserve">If one focuses only on </w:t>
      </w:r>
      <w:r w:rsidRPr="009564C6">
        <w:rPr>
          <w:rFonts w:cs="Arial"/>
          <w:sz w:val="20"/>
          <w:szCs w:val="20"/>
        </w:rPr>
        <w:t>the CLI identification</w:t>
      </w:r>
      <w:r w:rsidR="009564C6" w:rsidRPr="009564C6">
        <w:rPr>
          <w:rFonts w:cs="Arial"/>
          <w:sz w:val="20"/>
          <w:szCs w:val="20"/>
        </w:rPr>
        <w:t xml:space="preserve">, the most interfered resources may be sufficient for resource management. However, reporting the least interfered CLI measurement resources may </w:t>
      </w:r>
      <w:r w:rsidR="00A842D8">
        <w:rPr>
          <w:rFonts w:cs="Arial"/>
          <w:sz w:val="20"/>
          <w:szCs w:val="20"/>
        </w:rPr>
        <w:t xml:space="preserve">also </w:t>
      </w:r>
      <w:r w:rsidR="009564C6" w:rsidRPr="009564C6">
        <w:rPr>
          <w:rFonts w:cs="Arial"/>
          <w:sz w:val="20"/>
          <w:szCs w:val="20"/>
        </w:rPr>
        <w:t xml:space="preserve">be </w:t>
      </w:r>
      <w:r w:rsidR="00A842D8">
        <w:rPr>
          <w:rFonts w:cs="Arial"/>
          <w:sz w:val="20"/>
          <w:szCs w:val="20"/>
        </w:rPr>
        <w:t>useful</w:t>
      </w:r>
      <w:r w:rsidR="009564C6" w:rsidRPr="009564C6">
        <w:rPr>
          <w:rFonts w:cs="Arial"/>
          <w:sz w:val="20"/>
          <w:szCs w:val="20"/>
        </w:rPr>
        <w:t xml:space="preserve"> information for the network coupled with beam management, e.g., to enable the network to schedule UEs to associate beam pairs for UEs without CLI. See more details on beam aspects in section 2.1.4.</w:t>
      </w:r>
    </w:p>
    <w:p w14:paraId="6032D25A" w14:textId="2F4AE7F5" w:rsidR="00D41036" w:rsidRPr="009564C6" w:rsidRDefault="00D41036" w:rsidP="00D41036">
      <w:pPr>
        <w:pStyle w:val="BodyText"/>
        <w:spacing w:line="240" w:lineRule="auto"/>
        <w:jc w:val="both"/>
        <w:rPr>
          <w:rFonts w:cs="Arial"/>
          <w:i/>
          <w:iCs/>
          <w:sz w:val="20"/>
          <w:szCs w:val="20"/>
        </w:rPr>
      </w:pPr>
      <w:r w:rsidRPr="00423C7E">
        <w:rPr>
          <w:rFonts w:cs="Arial"/>
          <w:b/>
          <w:bCs/>
          <w:i/>
          <w:iCs/>
          <w:sz w:val="20"/>
          <w:szCs w:val="20"/>
        </w:rPr>
        <w:t xml:space="preserve">Proposal </w:t>
      </w:r>
      <w:r w:rsidR="009564C6" w:rsidRPr="00423C7E">
        <w:rPr>
          <w:rFonts w:cs="Arial"/>
          <w:b/>
          <w:bCs/>
          <w:i/>
          <w:iCs/>
          <w:sz w:val="20"/>
          <w:szCs w:val="20"/>
        </w:rPr>
        <w:t>2</w:t>
      </w:r>
      <w:r w:rsidRPr="009564C6">
        <w:rPr>
          <w:rFonts w:cs="Arial"/>
          <w:i/>
          <w:iCs/>
          <w:sz w:val="20"/>
          <w:szCs w:val="20"/>
        </w:rPr>
        <w:t>: For L1 based SRS-RSRP and CLI-RSSI reporting, support that the UE report the most X interfering or Y least interfering CLI measurement resources.</w:t>
      </w:r>
    </w:p>
    <w:p w14:paraId="412EC4BC" w14:textId="5027C76F" w:rsidR="00A45109" w:rsidRPr="004F2275" w:rsidRDefault="00A45109" w:rsidP="004C4519"/>
    <w:p w14:paraId="371404CF" w14:textId="2261A832" w:rsidR="00267276" w:rsidRDefault="00267276" w:rsidP="00423C7E">
      <w:pPr>
        <w:pStyle w:val="Heading3"/>
      </w:pPr>
      <w:proofErr w:type="spellStart"/>
      <w:r w:rsidRPr="00267276">
        <w:t>Subband</w:t>
      </w:r>
      <w:proofErr w:type="spellEnd"/>
      <w:r w:rsidRPr="00267276">
        <w:t xml:space="preserve"> </w:t>
      </w:r>
      <w:r w:rsidR="00444A8E">
        <w:t xml:space="preserve">and edge-specific measurement and </w:t>
      </w:r>
      <w:r w:rsidRPr="00267276">
        <w:t xml:space="preserve">reporting </w:t>
      </w:r>
    </w:p>
    <w:p w14:paraId="1AB2D921" w14:textId="5FBCE3ED" w:rsidR="00ED0611" w:rsidRPr="00ED0611" w:rsidRDefault="00ED0611" w:rsidP="004C4519">
      <w:r>
        <w:rPr>
          <w:rFonts w:cs="Arial"/>
        </w:rPr>
        <w:t>In RAN1 #</w:t>
      </w:r>
      <w:r w:rsidR="00F24FBF">
        <w:rPr>
          <w:rFonts w:cs="Arial"/>
        </w:rPr>
        <w:t>119</w:t>
      </w:r>
      <w:r w:rsidR="00321A72">
        <w:rPr>
          <w:rFonts w:cs="Arial"/>
        </w:rPr>
        <w:t xml:space="preserve"> </w:t>
      </w:r>
      <w:r w:rsidR="00321A72">
        <w:rPr>
          <w:rFonts w:cs="Arial"/>
        </w:rPr>
        <w:fldChar w:fldCharType="begin"/>
      </w:r>
      <w:r w:rsidR="00321A72">
        <w:rPr>
          <w:rFonts w:cs="Arial"/>
        </w:rPr>
        <w:instrText xml:space="preserve"> REF _Ref189669217 \r \h </w:instrText>
      </w:r>
      <w:r w:rsidR="00321A72">
        <w:rPr>
          <w:rFonts w:cs="Arial"/>
        </w:rPr>
      </w:r>
      <w:r w:rsidR="00321A72">
        <w:rPr>
          <w:rFonts w:cs="Arial"/>
        </w:rPr>
        <w:fldChar w:fldCharType="separate"/>
      </w:r>
      <w:r w:rsidR="001A0700">
        <w:rPr>
          <w:rFonts w:cs="Arial"/>
        </w:rPr>
        <w:t>[5]</w:t>
      </w:r>
      <w:r w:rsidR="00321A72">
        <w:rPr>
          <w:rFonts w:cs="Arial"/>
        </w:rPr>
        <w:fldChar w:fldCharType="end"/>
      </w:r>
      <w:r>
        <w:rPr>
          <w:rFonts w:cs="Arial"/>
        </w:rPr>
        <w:t xml:space="preserve">, following </w:t>
      </w:r>
      <w:r w:rsidR="00D41036">
        <w:rPr>
          <w:rFonts w:cs="Arial"/>
        </w:rPr>
        <w:t xml:space="preserve">conclusion was </w:t>
      </w:r>
      <w:r>
        <w:rPr>
          <w:rFonts w:cs="Arial"/>
        </w:rPr>
        <w:t>made on UE CLI measurement in DL sub-band(s):</w:t>
      </w:r>
    </w:p>
    <w:tbl>
      <w:tblPr>
        <w:tblStyle w:val="TableGrid"/>
        <w:tblW w:w="0" w:type="auto"/>
        <w:tblLook w:val="04A0" w:firstRow="1" w:lastRow="0" w:firstColumn="1" w:lastColumn="0" w:noHBand="0" w:noVBand="1"/>
      </w:tblPr>
      <w:tblGrid>
        <w:gridCol w:w="9629"/>
      </w:tblGrid>
      <w:tr w:rsidR="00344F16" w14:paraId="0ADAB391" w14:textId="7D33CC5D" w:rsidTr="00344F16">
        <w:tc>
          <w:tcPr>
            <w:tcW w:w="9629" w:type="dxa"/>
          </w:tcPr>
          <w:p w14:paraId="4D4BC05C" w14:textId="77777777" w:rsidR="00F24FBF" w:rsidRPr="005E3C68" w:rsidRDefault="00F24FBF" w:rsidP="00F24FBF">
            <w:pPr>
              <w:rPr>
                <w:rFonts w:ascii="Times New Roman" w:hAnsi="Times New Roman"/>
                <w:b/>
                <w:bCs/>
                <w:iCs/>
                <w:color w:val="000000"/>
              </w:rPr>
            </w:pPr>
            <w:r w:rsidRPr="005E3C68">
              <w:rPr>
                <w:rFonts w:ascii="Times New Roman" w:hAnsi="Times New Roman"/>
                <w:b/>
                <w:bCs/>
                <w:iCs/>
                <w:color w:val="000000"/>
              </w:rPr>
              <w:lastRenderedPageBreak/>
              <w:t>Conclusion</w:t>
            </w:r>
          </w:p>
          <w:p w14:paraId="6E1F770A" w14:textId="77777777" w:rsidR="00F24FBF" w:rsidRPr="005E3C68" w:rsidRDefault="00F24FBF" w:rsidP="00F24FBF">
            <w:pPr>
              <w:rPr>
                <w:rFonts w:ascii="Times New Roman" w:hAnsi="Times New Roman"/>
                <w:iCs/>
                <w:color w:val="000000"/>
              </w:rPr>
            </w:pPr>
            <w:r w:rsidRPr="005E3C68">
              <w:rPr>
                <w:rFonts w:ascii="Times New Roman" w:hAnsi="Times New Roman"/>
                <w:iCs/>
                <w:color w:val="000000"/>
              </w:rPr>
              <w:t>There is no RAN1 consensus on the following:</w:t>
            </w:r>
          </w:p>
          <w:p w14:paraId="4934D4F6" w14:textId="6A6899A9" w:rsidR="00284BF6" w:rsidRPr="00780772" w:rsidRDefault="00F24FBF" w:rsidP="00423C7E">
            <w:pPr>
              <w:pStyle w:val="ListParagraph"/>
              <w:numPr>
                <w:ilvl w:val="0"/>
                <w:numId w:val="53"/>
              </w:numPr>
            </w:pPr>
            <w:proofErr w:type="spellStart"/>
            <w:r w:rsidRPr="00423C7E">
              <w:rPr>
                <w:rFonts w:ascii="Times New Roman" w:hAnsi="Times New Roman"/>
                <w:iCs/>
                <w:color w:val="000000"/>
              </w:rPr>
              <w:t>Subband</w:t>
            </w:r>
            <w:proofErr w:type="spellEnd"/>
            <w:r w:rsidRPr="00423C7E">
              <w:rPr>
                <w:rFonts w:ascii="Times New Roman" w:hAnsi="Times New Roman"/>
                <w:iCs/>
                <w:color w:val="000000"/>
              </w:rPr>
              <w:t xml:space="preserve"> CLI-RSSI reporting for L1 CLI-RSSI measurement in Rel-19.</w:t>
            </w:r>
          </w:p>
        </w:tc>
      </w:tr>
    </w:tbl>
    <w:p w14:paraId="6C51F8E7" w14:textId="47341282" w:rsidR="00344F16" w:rsidRPr="00344F16" w:rsidRDefault="00344F16" w:rsidP="004C4519"/>
    <w:p w14:paraId="0906073D" w14:textId="3006B4C2" w:rsidR="00EF0B7D" w:rsidRDefault="00EF0B7D" w:rsidP="004C4519">
      <w:pPr>
        <w:rPr>
          <w:rFonts w:cs="Arial"/>
        </w:rPr>
      </w:pPr>
      <w:r w:rsidRPr="00737C49">
        <w:rPr>
          <w:rFonts w:cs="Arial"/>
        </w:rPr>
        <w:t>The inter-</w:t>
      </w:r>
      <w:proofErr w:type="spellStart"/>
      <w:r w:rsidRPr="00737C49">
        <w:rPr>
          <w:rFonts w:cs="Arial"/>
        </w:rPr>
        <w:t>subband</w:t>
      </w:r>
      <w:proofErr w:type="spellEnd"/>
      <w:r w:rsidRPr="00737C49">
        <w:rPr>
          <w:rFonts w:cs="Arial"/>
        </w:rPr>
        <w:t xml:space="preserve"> CLI in SBFD may impose higher interference on </w:t>
      </w:r>
      <w:proofErr w:type="spellStart"/>
      <w:r w:rsidRPr="00737C49">
        <w:rPr>
          <w:rFonts w:cs="Arial"/>
        </w:rPr>
        <w:t>subband</w:t>
      </w:r>
      <w:proofErr w:type="spellEnd"/>
      <w:r w:rsidRPr="00737C49">
        <w:rPr>
          <w:rFonts w:cs="Arial"/>
        </w:rPr>
        <w:t xml:space="preserve">-edge RBs within the SBFD DL </w:t>
      </w:r>
      <w:proofErr w:type="spellStart"/>
      <w:r w:rsidRPr="00737C49">
        <w:rPr>
          <w:rFonts w:cs="Arial"/>
        </w:rPr>
        <w:t>subband</w:t>
      </w:r>
      <w:proofErr w:type="spellEnd"/>
      <w:r>
        <w:rPr>
          <w:rFonts w:cs="Arial"/>
        </w:rPr>
        <w:t xml:space="preserve"> and guard-bands</w:t>
      </w:r>
      <w:r w:rsidRPr="00737C49">
        <w:rPr>
          <w:rFonts w:cs="Arial"/>
        </w:rPr>
        <w:t xml:space="preserve">, whereas the resources in the middle of the SBFD DL </w:t>
      </w:r>
      <w:proofErr w:type="spellStart"/>
      <w:r w:rsidRPr="00737C49">
        <w:rPr>
          <w:rFonts w:cs="Arial"/>
        </w:rPr>
        <w:t>subband</w:t>
      </w:r>
      <w:proofErr w:type="spellEnd"/>
      <w:r w:rsidRPr="00737C49">
        <w:rPr>
          <w:rFonts w:cs="Arial"/>
        </w:rPr>
        <w:t xml:space="preserve"> may not experience CLI as much. As such, measuring and averaging the CLI over the whole SBFD </w:t>
      </w:r>
      <w:proofErr w:type="spellStart"/>
      <w:r w:rsidRPr="00737C49">
        <w:rPr>
          <w:rFonts w:cs="Arial"/>
        </w:rPr>
        <w:t>subband</w:t>
      </w:r>
      <w:proofErr w:type="spellEnd"/>
      <w:r w:rsidRPr="00737C49">
        <w:rPr>
          <w:rFonts w:cs="Arial"/>
        </w:rPr>
        <w:t xml:space="preserve"> may result in down estimation of the CLI.</w:t>
      </w:r>
    </w:p>
    <w:p w14:paraId="485FAD5F" w14:textId="10B1B02C" w:rsidR="00317C58" w:rsidRDefault="00317C58" w:rsidP="004C4519">
      <w:pPr>
        <w:rPr>
          <w:rFonts w:cs="Arial"/>
          <w:i/>
          <w:iCs/>
        </w:rPr>
      </w:pPr>
      <w:r w:rsidRPr="00737C49">
        <w:rPr>
          <w:rFonts w:cs="Arial"/>
          <w:b/>
          <w:bCs/>
          <w:i/>
          <w:iCs/>
        </w:rPr>
        <w:t xml:space="preserve">Observation </w:t>
      </w:r>
      <w:r w:rsidR="003877F6">
        <w:rPr>
          <w:rFonts w:cs="Arial"/>
          <w:b/>
          <w:bCs/>
          <w:i/>
          <w:iCs/>
        </w:rPr>
        <w:t>1</w:t>
      </w:r>
      <w:r w:rsidRPr="00737C49">
        <w:rPr>
          <w:rFonts w:cs="Arial"/>
          <w:b/>
          <w:bCs/>
          <w:i/>
          <w:iCs/>
        </w:rPr>
        <w:t xml:space="preserve">. </w:t>
      </w:r>
      <w:r w:rsidRPr="00737C49">
        <w:rPr>
          <w:rFonts w:cs="Arial"/>
          <w:i/>
          <w:iCs/>
        </w:rPr>
        <w:t>Inter-</w:t>
      </w:r>
      <w:proofErr w:type="spellStart"/>
      <w:r w:rsidRPr="00737C49">
        <w:rPr>
          <w:rFonts w:cs="Arial"/>
          <w:i/>
          <w:iCs/>
        </w:rPr>
        <w:t>subband</w:t>
      </w:r>
      <w:proofErr w:type="spellEnd"/>
      <w:r w:rsidRPr="00737C49">
        <w:rPr>
          <w:rFonts w:cs="Arial"/>
          <w:i/>
          <w:iCs/>
        </w:rPr>
        <w:t xml:space="preserve"> UE-to-UE CLI measurement in SBFD DL </w:t>
      </w:r>
      <w:proofErr w:type="spellStart"/>
      <w:r w:rsidRPr="00737C49">
        <w:rPr>
          <w:rFonts w:cs="Arial"/>
          <w:i/>
          <w:iCs/>
        </w:rPr>
        <w:t>subbands</w:t>
      </w:r>
      <w:proofErr w:type="spellEnd"/>
      <w:r w:rsidRPr="00737C49">
        <w:rPr>
          <w:rFonts w:cs="Arial"/>
          <w:i/>
          <w:iCs/>
        </w:rPr>
        <w:t xml:space="preserve"> based on measuring over configured RB resources and averaging may result in down-estimation, as the </w:t>
      </w:r>
      <w:proofErr w:type="spellStart"/>
      <w:r w:rsidRPr="00737C49">
        <w:rPr>
          <w:rFonts w:cs="Arial"/>
          <w:i/>
          <w:iCs/>
        </w:rPr>
        <w:t>subband</w:t>
      </w:r>
      <w:proofErr w:type="spellEnd"/>
      <w:r w:rsidRPr="00737C49">
        <w:rPr>
          <w:rFonts w:cs="Arial"/>
          <w:i/>
          <w:iCs/>
        </w:rPr>
        <w:t xml:space="preserve">-edge RBs experience higher CLI compared to RBs in the middle of the </w:t>
      </w:r>
      <w:proofErr w:type="spellStart"/>
      <w:r w:rsidRPr="00737C49">
        <w:rPr>
          <w:rFonts w:cs="Arial"/>
          <w:i/>
          <w:iCs/>
        </w:rPr>
        <w:t>subband</w:t>
      </w:r>
      <w:proofErr w:type="spellEnd"/>
      <w:r w:rsidRPr="00737C49">
        <w:rPr>
          <w:rFonts w:cs="Arial"/>
          <w:i/>
          <w:iCs/>
        </w:rPr>
        <w:t xml:space="preserve">. </w:t>
      </w:r>
    </w:p>
    <w:p w14:paraId="48D72751" w14:textId="49DBC65B" w:rsidR="00F52603" w:rsidRDefault="00511C8D" w:rsidP="004C4519">
      <w:pPr>
        <w:rPr>
          <w:rFonts w:cs="Arial"/>
        </w:rPr>
      </w:pPr>
      <w:r>
        <w:rPr>
          <w:rFonts w:cs="Arial"/>
        </w:rPr>
        <w:t xml:space="preserve">In </w:t>
      </w:r>
      <w:r w:rsidR="00BD00D2">
        <w:rPr>
          <w:rFonts w:cs="Arial"/>
        </w:rPr>
        <w:t>one</w:t>
      </w:r>
      <w:r w:rsidR="009564C6">
        <w:rPr>
          <w:rFonts w:cs="Arial"/>
        </w:rPr>
        <w:t xml:space="preserve"> </w:t>
      </w:r>
      <w:r>
        <w:rPr>
          <w:rFonts w:cs="Arial"/>
        </w:rPr>
        <w:t>proposal, t</w:t>
      </w:r>
      <w:r w:rsidR="00F52603" w:rsidRPr="00737C49">
        <w:rPr>
          <w:rFonts w:cs="Arial"/>
        </w:rPr>
        <w:t>o achieve an accurate inter-</w:t>
      </w:r>
      <w:proofErr w:type="spellStart"/>
      <w:r w:rsidR="00F52603" w:rsidRPr="00737C49">
        <w:rPr>
          <w:rFonts w:cs="Arial"/>
        </w:rPr>
        <w:t>subband</w:t>
      </w:r>
      <w:proofErr w:type="spellEnd"/>
      <w:r w:rsidR="00F52603" w:rsidRPr="00737C49">
        <w:rPr>
          <w:rFonts w:cs="Arial"/>
        </w:rPr>
        <w:t xml:space="preserve"> CLI measurement, the UE can measure a delta parameter that is based on measuring and calculating the difference between a first CLI-RSSI measured from the resources in the edge of the configured RBs in the SBFD DL </w:t>
      </w:r>
      <w:proofErr w:type="spellStart"/>
      <w:r w:rsidR="00F52603" w:rsidRPr="00737C49">
        <w:rPr>
          <w:rFonts w:cs="Arial"/>
        </w:rPr>
        <w:t>subband</w:t>
      </w:r>
      <w:proofErr w:type="spellEnd"/>
      <w:r w:rsidR="00F52603" w:rsidRPr="00737C49">
        <w:rPr>
          <w:rFonts w:cs="Arial"/>
        </w:rPr>
        <w:t xml:space="preserve"> </w:t>
      </w:r>
      <w:r w:rsidR="00F52603">
        <w:rPr>
          <w:rFonts w:cs="Arial"/>
        </w:rPr>
        <w:t xml:space="preserve">or within in-between configured guard-bands </w:t>
      </w:r>
      <w:r w:rsidR="00F52603" w:rsidRPr="00737C49">
        <w:rPr>
          <w:rFonts w:cs="Arial"/>
        </w:rPr>
        <w:t xml:space="preserve">and a second CLI-RSSI measured from the resources located in the middle of the configured RBs in the SBFD DL </w:t>
      </w:r>
      <w:proofErr w:type="spellStart"/>
      <w:r w:rsidR="00F52603" w:rsidRPr="00737C49">
        <w:rPr>
          <w:rFonts w:cs="Arial"/>
        </w:rPr>
        <w:t>subband</w:t>
      </w:r>
      <w:proofErr w:type="spellEnd"/>
      <w:r w:rsidR="00F52603" w:rsidRPr="00737C49">
        <w:rPr>
          <w:rFonts w:cs="Arial"/>
        </w:rPr>
        <w:t>. As such, the difference between the C</w:t>
      </w:r>
      <w:r w:rsidR="00F52603">
        <w:rPr>
          <w:rFonts w:cs="Arial"/>
        </w:rPr>
        <w:t>L</w:t>
      </w:r>
      <w:r w:rsidR="00F52603" w:rsidRPr="00737C49">
        <w:rPr>
          <w:rFonts w:cs="Arial"/>
        </w:rPr>
        <w:t>I-RSSI measured in the edge</w:t>
      </w:r>
      <w:r w:rsidR="00F52603">
        <w:rPr>
          <w:rFonts w:cs="Arial"/>
        </w:rPr>
        <w:t xml:space="preserve"> or guard-bands</w:t>
      </w:r>
      <w:r w:rsidR="00F52603" w:rsidRPr="00737C49">
        <w:rPr>
          <w:rFonts w:cs="Arial"/>
        </w:rPr>
        <w:t xml:space="preserve"> and CLI-RSSI measured in the middle can be used as an indication of inter-</w:t>
      </w:r>
      <w:proofErr w:type="spellStart"/>
      <w:r w:rsidR="00F52603" w:rsidRPr="00737C49">
        <w:rPr>
          <w:rFonts w:cs="Arial"/>
        </w:rPr>
        <w:t>subband</w:t>
      </w:r>
      <w:proofErr w:type="spellEnd"/>
      <w:r w:rsidR="00F52603" w:rsidRPr="00737C49">
        <w:rPr>
          <w:rFonts w:cs="Arial"/>
        </w:rPr>
        <w:t xml:space="preserve"> CLI.</w:t>
      </w:r>
      <w:r w:rsidR="00BD00D2">
        <w:rPr>
          <w:rFonts w:cs="Arial"/>
        </w:rPr>
        <w:t xml:space="preserve"> </w:t>
      </w:r>
    </w:p>
    <w:p w14:paraId="4B4D5EAE" w14:textId="6A88D3C4" w:rsidR="00BD00D2" w:rsidRPr="00737C49" w:rsidRDefault="00BD00D2" w:rsidP="004C4519">
      <w:pPr>
        <w:rPr>
          <w:rFonts w:cs="Arial"/>
        </w:rPr>
      </w:pPr>
      <w:r>
        <w:rPr>
          <w:rFonts w:cs="Arial"/>
        </w:rPr>
        <w:t xml:space="preserve">The indication of a significant difference of CLI-RSSI values for different parts of the measurement resource may be used by the network to consider a reconfiguration of the CLI-RSSI resource size and positions for a finer granularity and accuracy of the measurements. </w:t>
      </w:r>
    </w:p>
    <w:p w14:paraId="0C5ED3C2" w14:textId="0F55625C" w:rsidR="00F52603" w:rsidRDefault="00F52603" w:rsidP="004C4519">
      <w:pPr>
        <w:rPr>
          <w:rFonts w:cs="Arial"/>
          <w:i/>
          <w:iCs/>
        </w:rPr>
      </w:pPr>
      <w:r w:rsidRPr="00737C49">
        <w:rPr>
          <w:rFonts w:cs="Arial"/>
          <w:b/>
          <w:bCs/>
          <w:i/>
          <w:iCs/>
        </w:rPr>
        <w:t xml:space="preserve">Proposal </w:t>
      </w:r>
      <w:r w:rsidR="00DA6A71">
        <w:rPr>
          <w:rFonts w:cs="Arial"/>
          <w:b/>
          <w:bCs/>
          <w:i/>
          <w:iCs/>
        </w:rPr>
        <w:t>3</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proofErr w:type="spellStart"/>
      <w:r w:rsidRPr="00737C49">
        <w:rPr>
          <w:rFonts w:cs="Arial"/>
          <w:i/>
          <w:iCs/>
        </w:rPr>
        <w:t>subband</w:t>
      </w:r>
      <w:proofErr w:type="spellEnd"/>
      <w:r w:rsidRPr="00737C49">
        <w:rPr>
          <w:rFonts w:cs="Arial"/>
          <w:i/>
          <w:iCs/>
        </w:rPr>
        <w:t xml:space="preserve">-edge </w:t>
      </w:r>
      <w:r>
        <w:rPr>
          <w:rFonts w:cs="Arial"/>
          <w:i/>
          <w:iCs/>
        </w:rPr>
        <w:t xml:space="preserve">or guard-bands with measured CLI-RSSI in the middle of the DL </w:t>
      </w:r>
      <w:proofErr w:type="spellStart"/>
      <w:r>
        <w:rPr>
          <w:rFonts w:cs="Arial"/>
          <w:i/>
          <w:iCs/>
        </w:rPr>
        <w:t>subband</w:t>
      </w:r>
      <w:proofErr w:type="spellEnd"/>
      <w:r w:rsidRPr="00737C49">
        <w:rPr>
          <w:rFonts w:cs="Arial"/>
          <w:i/>
          <w:iCs/>
        </w:rPr>
        <w:t xml:space="preserve">. </w:t>
      </w:r>
    </w:p>
    <w:p w14:paraId="2B848F06" w14:textId="75DC4F2C" w:rsidR="00E113D5" w:rsidRDefault="00E113D5" w:rsidP="00E113D5">
      <w:pPr>
        <w:rPr>
          <w:rFonts w:cs="Arial"/>
          <w:i/>
          <w:iCs/>
        </w:rPr>
      </w:pPr>
      <w:r w:rsidRPr="00737C49">
        <w:rPr>
          <w:rFonts w:cs="Arial"/>
          <w:i/>
          <w:iCs/>
        </w:rPr>
        <w:t xml:space="preserve"> </w:t>
      </w:r>
    </w:p>
    <w:p w14:paraId="5E4A1F6B" w14:textId="1D0734CF" w:rsidR="0050481F" w:rsidRPr="00574167" w:rsidRDefault="00133398" w:rsidP="00392CDF">
      <w:pPr>
        <w:pStyle w:val="Heading3"/>
      </w:pPr>
      <w:r>
        <w:t>CLI measurement</w:t>
      </w:r>
      <w:r w:rsidR="00574167">
        <w:t xml:space="preserve">s </w:t>
      </w:r>
      <w:r w:rsidR="00574167" w:rsidRPr="00574167">
        <w:t xml:space="preserve">and </w:t>
      </w:r>
      <w:r w:rsidR="00054123" w:rsidRPr="00392CDF">
        <w:t>reporting enhancements</w:t>
      </w:r>
    </w:p>
    <w:p w14:paraId="5B86131F" w14:textId="1FD63456" w:rsidR="00B3059D" w:rsidRDefault="00B3059D" w:rsidP="00287F21">
      <w:pPr>
        <w:rPr>
          <w:rFonts w:cs="Arial"/>
          <w:i/>
        </w:rPr>
      </w:pPr>
    </w:p>
    <w:p w14:paraId="2430698B" w14:textId="435C1799" w:rsidR="001F2B78" w:rsidRDefault="001F2B78" w:rsidP="00644535">
      <w:pPr>
        <w:pStyle w:val="Heading4"/>
      </w:pPr>
      <w:r>
        <w:t>Periodic and semi-persistent measurement and reporting</w:t>
      </w:r>
    </w:p>
    <w:p w14:paraId="39BFA92A" w14:textId="048B2C9C" w:rsidR="007324F0" w:rsidRDefault="00215808" w:rsidP="00435DE0">
      <w:r>
        <w:t xml:space="preserve">Currently, aperiodic reporting has been agreed to be supported, while </w:t>
      </w:r>
      <w:r>
        <w:rPr>
          <w:rFonts w:eastAsia="SimSun"/>
        </w:rPr>
        <w:t xml:space="preserve">periodic and semi-persistent reporting are not yet agreed.  </w:t>
      </w:r>
      <w:r w:rsidR="005C6E02">
        <w:t xml:space="preserve">In our view, </w:t>
      </w:r>
      <w:r w:rsidR="00944BCA">
        <w:t xml:space="preserve">UE </w:t>
      </w:r>
      <w:r w:rsidR="005C6E02">
        <w:t xml:space="preserve">CLI measurement resources and reporting </w:t>
      </w:r>
      <w:r w:rsidR="00944BCA">
        <w:t>shall support semi-persistent and periodic reporting, e.g., reusing the CSI framework as a baseline for</w:t>
      </w:r>
      <w:r w:rsidR="00B919CB">
        <w:t xml:space="preserve"> activation/deactivation, without requiring a </w:t>
      </w:r>
      <w:r w:rsidR="007324F0">
        <w:t xml:space="preserve">change in specification. </w:t>
      </w:r>
    </w:p>
    <w:p w14:paraId="5444829A" w14:textId="53640157" w:rsidR="00435DE0" w:rsidRDefault="007324F0" w:rsidP="00435DE0">
      <w:r>
        <w:t xml:space="preserve">Although </w:t>
      </w:r>
      <w:r w:rsidR="003C3157">
        <w:t xml:space="preserve">CLI may </w:t>
      </w:r>
      <w:r w:rsidR="006914C5">
        <w:t xml:space="preserve">quickly </w:t>
      </w:r>
      <w:r>
        <w:t xml:space="preserve">change over time, </w:t>
      </w:r>
      <w:r w:rsidR="006914C5">
        <w:t>periodic/semi-</w:t>
      </w:r>
      <w:r w:rsidR="00E44CF7">
        <w:t>persistent</w:t>
      </w:r>
      <w:r w:rsidR="006914C5">
        <w:t xml:space="preserve"> measurement and reporting </w:t>
      </w:r>
      <w:r w:rsidR="0028601C">
        <w:t xml:space="preserve">for CLI may be used </w:t>
      </w:r>
      <w:r w:rsidR="00087470">
        <w:t xml:space="preserve">by the network </w:t>
      </w:r>
      <w:r w:rsidR="00975298">
        <w:t xml:space="preserve">to order regular measurements by the UE and prepare its scheduling accordingly to enable CLI measurements, without </w:t>
      </w:r>
      <w:r w:rsidR="00FC241E">
        <w:t xml:space="preserve">increasing the overhead of </w:t>
      </w:r>
      <w:r w:rsidR="00276D44">
        <w:t>dynamic</w:t>
      </w:r>
      <w:r w:rsidR="00FC241E">
        <w:t>ally</w:t>
      </w:r>
      <w:r w:rsidR="00276D44">
        <w:t xml:space="preserve"> signalling </w:t>
      </w:r>
      <w:r w:rsidR="00FC241E">
        <w:t xml:space="preserve">each CLI measurement and reporting. It is then up to network implementation to </w:t>
      </w:r>
      <w:r w:rsidR="00F30961">
        <w:t xml:space="preserve">configure the periodic and semi-persistent reporting based on its requirements. </w:t>
      </w:r>
    </w:p>
    <w:p w14:paraId="06ED996D" w14:textId="31899CA7" w:rsidR="00F30961" w:rsidRPr="005363CE" w:rsidRDefault="00F30961" w:rsidP="005363CE">
      <w:pPr>
        <w:rPr>
          <w:i/>
          <w:iCs/>
        </w:rPr>
      </w:pPr>
      <w:r w:rsidRPr="005363CE">
        <w:rPr>
          <w:b/>
          <w:bCs/>
          <w:i/>
          <w:iCs/>
        </w:rPr>
        <w:t xml:space="preserve">Proposal </w:t>
      </w:r>
      <w:r w:rsidR="009564C6">
        <w:rPr>
          <w:b/>
          <w:bCs/>
          <w:i/>
          <w:iCs/>
        </w:rPr>
        <w:t>4</w:t>
      </w:r>
      <w:r w:rsidRPr="005363CE">
        <w:rPr>
          <w:i/>
          <w:iCs/>
        </w:rPr>
        <w:t>.</w:t>
      </w:r>
      <w:r w:rsidR="009D1904" w:rsidRPr="005363CE">
        <w:rPr>
          <w:i/>
          <w:iCs/>
        </w:rPr>
        <w:t xml:space="preserve"> </w:t>
      </w:r>
      <w:r w:rsidR="005604F4" w:rsidRPr="005363CE">
        <w:rPr>
          <w:bCs/>
          <w:i/>
          <w:iCs/>
        </w:rPr>
        <w:t>For L1 based UE-to-UE CLI</w:t>
      </w:r>
      <w:r w:rsidR="005604F4">
        <w:rPr>
          <w:bCs/>
          <w:i/>
          <w:iCs/>
        </w:rPr>
        <w:t>,</w:t>
      </w:r>
      <w:r w:rsidR="005604F4" w:rsidRPr="005604F4">
        <w:rPr>
          <w:i/>
          <w:iCs/>
        </w:rPr>
        <w:t xml:space="preserve"> s</w:t>
      </w:r>
      <w:r w:rsidR="009D1904" w:rsidRPr="005363CE">
        <w:rPr>
          <w:i/>
          <w:iCs/>
        </w:rPr>
        <w:t>upport periodic and semi-persistent L1 CLI report</w:t>
      </w:r>
      <w:r w:rsidR="00435E6E">
        <w:rPr>
          <w:i/>
          <w:iCs/>
        </w:rPr>
        <w:t>ing</w:t>
      </w:r>
      <w:r w:rsidR="009D1904" w:rsidRPr="005363CE">
        <w:rPr>
          <w:i/>
          <w:iCs/>
        </w:rPr>
        <w:t xml:space="preserve">. </w:t>
      </w:r>
    </w:p>
    <w:p w14:paraId="6FAEBD26" w14:textId="77777777" w:rsidR="001F2B78" w:rsidRPr="001F2B78" w:rsidRDefault="001F2B78" w:rsidP="005363CE"/>
    <w:p w14:paraId="0CBBF748" w14:textId="7159FC49" w:rsidR="00387C48" w:rsidRPr="00392CDF" w:rsidRDefault="00387C48" w:rsidP="00644535">
      <w:pPr>
        <w:pStyle w:val="Heading4"/>
      </w:pPr>
      <w:r w:rsidRPr="00392CDF">
        <w:t>Triggers for CLI measurements and reporting</w:t>
      </w:r>
    </w:p>
    <w:p w14:paraId="220A3A22" w14:textId="77777777" w:rsidR="00387C48" w:rsidRPr="00376F69" w:rsidRDefault="00387C48" w:rsidP="00387C48">
      <w:pPr>
        <w:rPr>
          <w:rFonts w:cs="Arial"/>
        </w:rPr>
      </w:pPr>
      <w:r w:rsidRPr="009845E8">
        <w:rPr>
          <w:rFonts w:cs="Arial"/>
        </w:rPr>
        <w:t>In general, DL/UL resource assignment for a UE can be based on CSI/beam measurement and reporting procedures supported in NR. Based on the CSI/beam measurements performed</w:t>
      </w:r>
      <w:r w:rsidRPr="00376F69">
        <w:rPr>
          <w:rFonts w:cs="Arial"/>
        </w:rPr>
        <w:t xml:space="preserve"> on a configured DL RS (e.g., CSI-RS) resource, the UE can report one or more preferred beam/RS indexes along with corresponding quality metrics such as CQI, L1-RSRP, or L1-SINR</w:t>
      </w:r>
      <w:r w:rsidRPr="00EA3FD6">
        <w:rPr>
          <w:rFonts w:cs="Arial"/>
        </w:rPr>
        <w:t xml:space="preserve">. The reported contents can be </w:t>
      </w:r>
      <w:proofErr w:type="spellStart"/>
      <w:r w:rsidRPr="00EA3FD6">
        <w:rPr>
          <w:rFonts w:cs="Arial"/>
        </w:rPr>
        <w:t>subband</w:t>
      </w:r>
      <w:proofErr w:type="spellEnd"/>
      <w:r w:rsidRPr="00EA3FD6">
        <w:rPr>
          <w:rFonts w:cs="Arial"/>
        </w:rPr>
        <w:t xml:space="preserve">-wise, depending on </w:t>
      </w:r>
      <w:proofErr w:type="spellStart"/>
      <w:r w:rsidRPr="00EA3FD6">
        <w:rPr>
          <w:rFonts w:cs="Arial"/>
        </w:rPr>
        <w:t>gNB’s</w:t>
      </w:r>
      <w:proofErr w:type="spellEnd"/>
      <w:r w:rsidRPr="00EA3FD6">
        <w:rPr>
          <w:rFonts w:cs="Arial"/>
        </w:rPr>
        <w:t xml:space="preserve"> configuration, and those can be used for </w:t>
      </w:r>
      <w:proofErr w:type="spellStart"/>
      <w:r w:rsidRPr="00EA3FD6">
        <w:rPr>
          <w:rFonts w:cs="Arial"/>
        </w:rPr>
        <w:t>gNB</w:t>
      </w:r>
      <w:r w:rsidRPr="00376F69">
        <w:rPr>
          <w:rFonts w:cs="Arial"/>
        </w:rPr>
        <w:t>’s</w:t>
      </w:r>
      <w:proofErr w:type="spellEnd"/>
      <w:r w:rsidRPr="00376F69">
        <w:rPr>
          <w:rFonts w:cs="Arial"/>
        </w:rPr>
        <w:t xml:space="preserve">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w:t>
      </w:r>
      <w:proofErr w:type="spellStart"/>
      <w:r w:rsidRPr="00376F69">
        <w:rPr>
          <w:rFonts w:cs="Arial"/>
        </w:rPr>
        <w:t>gNB</w:t>
      </w:r>
      <w:proofErr w:type="spellEnd"/>
      <w:r w:rsidRPr="00376F69">
        <w:rPr>
          <w:rFonts w:cs="Arial"/>
        </w:rPr>
        <w:t>.</w:t>
      </w:r>
    </w:p>
    <w:p w14:paraId="7D64EDEF" w14:textId="77777777" w:rsidR="00387C48" w:rsidRPr="00376F69" w:rsidRDefault="00387C48" w:rsidP="00387C48">
      <w:pPr>
        <w:rPr>
          <w:rFonts w:cs="Arial"/>
        </w:rPr>
      </w:pPr>
      <w:r w:rsidRPr="00376F69">
        <w:rPr>
          <w:rFonts w:cs="Arial"/>
        </w:rPr>
        <w:lastRenderedPageBreak/>
        <w:t xml:space="preserve">A CLI due to a signal transmitted by other (aggressor) UE can be present and severely degrade a reception performance of a DL signal </w:t>
      </w:r>
      <w:r>
        <w:rPr>
          <w:rFonts w:cs="Arial"/>
        </w:rPr>
        <w:t xml:space="preserve">scheduled </w:t>
      </w:r>
      <w:r w:rsidRPr="00376F69">
        <w:rPr>
          <w:rFonts w:cs="Arial"/>
        </w:rPr>
        <w:t xml:space="preserve">by </w:t>
      </w:r>
      <w:r>
        <w:rPr>
          <w:rFonts w:cs="Arial"/>
        </w:rPr>
        <w:t>a</w:t>
      </w:r>
      <w:r w:rsidRPr="00376F69">
        <w:rPr>
          <w:rFonts w:cs="Arial"/>
        </w:rPr>
        <w:t xml:space="preserve"> grant at </w:t>
      </w:r>
      <w:r>
        <w:rPr>
          <w:rFonts w:cs="Arial"/>
        </w:rPr>
        <w:t>a victim</w:t>
      </w:r>
      <w:r w:rsidRPr="00376F69">
        <w:rPr>
          <w:rFonts w:cs="Arial"/>
        </w:rPr>
        <w:t xml:space="preserve"> UE, where the presence of the interference may not be known prior to the grant, e.g., in case when the aggressor UE is associated with a different serving-cell/TRP. Due to the CLI which is not captured in the general CSI/beam reporting, the </w:t>
      </w:r>
      <w:r>
        <w:rPr>
          <w:rFonts w:cs="Arial"/>
        </w:rPr>
        <w:t xml:space="preserve">victim </w:t>
      </w:r>
      <w:r w:rsidRPr="00376F69">
        <w:rPr>
          <w:rFonts w:cs="Arial"/>
        </w:rPr>
        <w:t>UE may fail to receive the DL signal, which degrades the DL performance. The failure in receiving the DL signal can continue to happen, in case when such unexpected UE-to-UE CLIs exist for a duration of time.</w:t>
      </w:r>
    </w:p>
    <w:p w14:paraId="2408E3E2" w14:textId="45750ED3" w:rsidR="00387C48" w:rsidRPr="00BB5C49" w:rsidRDefault="00387C48" w:rsidP="00387C48">
      <w:pPr>
        <w:rPr>
          <w:rFonts w:cs="Arial"/>
        </w:rPr>
      </w:pPr>
      <w:r w:rsidRPr="00376F69">
        <w:rPr>
          <w:rFonts w:cs="Arial"/>
        </w:rPr>
        <w:t xml:space="preserve">Since such a UE-to-UE CLI can happen unexpectedly, it is </w:t>
      </w:r>
      <w:r w:rsidRPr="00BB5C49">
        <w:rPr>
          <w:rFonts w:cs="Arial"/>
        </w:rPr>
        <w:t xml:space="preserve">beneficial to consider a conditional CLI handling behaviour based on monitoring the beams at the (victim) UE side, where the monitoring can be conducted per </w:t>
      </w:r>
      <w:proofErr w:type="spellStart"/>
      <w:r w:rsidRPr="00BB5C49">
        <w:rPr>
          <w:rFonts w:cs="Arial"/>
        </w:rPr>
        <w:t>subband</w:t>
      </w:r>
      <w:proofErr w:type="spellEnd"/>
      <w:r w:rsidRPr="00BB5C49">
        <w:rPr>
          <w:rFonts w:cs="Arial"/>
        </w:rPr>
        <w:t xml:space="preserve"> which can be configured to the victim UE as performing CLI measurement and reporting. Then, the victim UE can report the CLI monitoring results, which can be used at the </w:t>
      </w:r>
      <w:proofErr w:type="spellStart"/>
      <w:r w:rsidRPr="00BB5C49">
        <w:rPr>
          <w:rFonts w:cs="Arial"/>
        </w:rPr>
        <w:t>gNB</w:t>
      </w:r>
      <w:proofErr w:type="spellEnd"/>
      <w:r w:rsidRPr="00BB5C49">
        <w:rPr>
          <w:rFonts w:cs="Arial"/>
        </w:rPr>
        <w:t xml:space="preserve"> to determine whether the assigned DL/UL resource to the victim UE should be changed to a different </w:t>
      </w:r>
      <w:proofErr w:type="spellStart"/>
      <w:r w:rsidRPr="00BB5C49">
        <w:rPr>
          <w:rFonts w:cs="Arial"/>
        </w:rPr>
        <w:t>subband</w:t>
      </w:r>
      <w:proofErr w:type="spellEnd"/>
      <w:r w:rsidRPr="00BB5C49">
        <w:rPr>
          <w:rFonts w:cs="Arial"/>
        </w:rPr>
        <w:t xml:space="preserve"> to avoid the CLI on a </w:t>
      </w:r>
      <w:proofErr w:type="spellStart"/>
      <w:r w:rsidRPr="00BB5C49">
        <w:rPr>
          <w:rFonts w:cs="Arial"/>
        </w:rPr>
        <w:t>subband</w:t>
      </w:r>
      <w:proofErr w:type="spellEnd"/>
      <w:r w:rsidRPr="00BB5C49">
        <w:rPr>
          <w:rFonts w:cs="Arial"/>
        </w:rPr>
        <w:t xml:space="preserve">. The conditional </w:t>
      </w:r>
      <w:proofErr w:type="spellStart"/>
      <w:r w:rsidRPr="00BB5C49">
        <w:rPr>
          <w:rFonts w:cs="Arial"/>
        </w:rPr>
        <w:t>behavior</w:t>
      </w:r>
      <w:proofErr w:type="spellEnd"/>
      <w:r w:rsidRPr="00BB5C49">
        <w:rPr>
          <w:rFonts w:cs="Arial"/>
        </w:rPr>
        <w:t xml:space="preserve"> on CLI monitoring done at the victim UE could 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041B2AE6" w14:textId="36C68A4C" w:rsidR="00387C48" w:rsidRPr="00BB5C49" w:rsidRDefault="00387C48" w:rsidP="00387C48">
      <w:pPr>
        <w:rPr>
          <w:rFonts w:cs="Arial"/>
          <w:i/>
          <w:iCs/>
        </w:rPr>
      </w:pPr>
      <w:r w:rsidRPr="00BB5C49">
        <w:rPr>
          <w:rFonts w:cs="Arial"/>
          <w:b/>
          <w:bCs/>
          <w:i/>
          <w:iCs/>
        </w:rPr>
        <w:t xml:space="preserve">Observation </w:t>
      </w:r>
      <w:r w:rsidR="00DA6A71">
        <w:rPr>
          <w:rFonts w:cs="Arial"/>
          <w:b/>
          <w:bCs/>
          <w:i/>
          <w:iCs/>
        </w:rPr>
        <w:t>2</w:t>
      </w:r>
      <w:r w:rsidRPr="00BB5C49">
        <w:rPr>
          <w:rFonts w:cs="Arial"/>
          <w:b/>
          <w:bCs/>
          <w:i/>
          <w:iCs/>
        </w:rPr>
        <w:t>.</w:t>
      </w:r>
      <w:r w:rsidRPr="00BB5C4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BB5C49">
        <w:rPr>
          <w:rFonts w:cs="Arial"/>
          <w:i/>
          <w:iCs/>
        </w:rPr>
        <w:t>gNB</w:t>
      </w:r>
      <w:proofErr w:type="spellEnd"/>
      <w:r w:rsidRPr="00BB5C49">
        <w:rPr>
          <w:rFonts w:cs="Arial"/>
          <w:i/>
          <w:iCs/>
        </w:rPr>
        <w:t xml:space="preserve">/TRP. </w:t>
      </w:r>
    </w:p>
    <w:p w14:paraId="21496C35" w14:textId="158849EE" w:rsidR="00387C48" w:rsidRDefault="00387C48" w:rsidP="00387C48">
      <w:pPr>
        <w:rPr>
          <w:rFonts w:cs="Arial"/>
          <w:i/>
        </w:rPr>
      </w:pPr>
      <w:r w:rsidRPr="00BB5C49">
        <w:rPr>
          <w:rFonts w:cs="Arial"/>
          <w:b/>
          <w:bCs/>
          <w:i/>
        </w:rPr>
        <w:t xml:space="preserve">Proposal </w:t>
      </w:r>
      <w:r w:rsidR="007006CC">
        <w:rPr>
          <w:rFonts w:cs="Arial"/>
          <w:b/>
          <w:bCs/>
          <w:i/>
        </w:rPr>
        <w:t>5</w:t>
      </w:r>
      <w:r w:rsidRPr="00BB5C49">
        <w:rPr>
          <w:rFonts w:cs="Arial"/>
          <w:b/>
          <w:bCs/>
          <w:i/>
        </w:rPr>
        <w:t>.</w:t>
      </w:r>
      <w:r w:rsidRPr="00BB5C49">
        <w:rPr>
          <w:rFonts w:cs="Arial"/>
          <w:i/>
        </w:rPr>
        <w:t xml:space="preserve"> </w:t>
      </w:r>
      <w:r w:rsidRPr="00BB5C49">
        <w:rPr>
          <w:rFonts w:cs="Arial"/>
          <w:i/>
          <w:iCs/>
        </w:rPr>
        <w:t xml:space="preserve">Support </w:t>
      </w:r>
      <w:r w:rsidRPr="00BB5C49">
        <w:rPr>
          <w:rFonts w:cs="Arial"/>
          <w:i/>
        </w:rPr>
        <w:t xml:space="preserve">a conditional CLI handling behaviour based on monitoring the beams at the victim UE side, where the condition can at least include a case when the victim UE detects a PDSCH reception failure, which initiates a CLI measurement/reporting for a </w:t>
      </w:r>
      <w:proofErr w:type="spellStart"/>
      <w:r w:rsidRPr="00BB5C49">
        <w:rPr>
          <w:rFonts w:cs="Arial"/>
          <w:i/>
        </w:rPr>
        <w:t>subband</w:t>
      </w:r>
      <w:proofErr w:type="spellEnd"/>
      <w:r w:rsidRPr="00BB5C49">
        <w:rPr>
          <w:rFonts w:cs="Arial"/>
          <w:i/>
        </w:rPr>
        <w:t xml:space="preserve"> switching to avoid the CLI.</w:t>
      </w:r>
    </w:p>
    <w:p w14:paraId="1BE14941" w14:textId="77777777" w:rsidR="00CD7D6C" w:rsidRDefault="00CD7D6C" w:rsidP="00387C48">
      <w:pPr>
        <w:rPr>
          <w:rFonts w:cs="Arial"/>
          <w:i/>
        </w:rPr>
      </w:pPr>
    </w:p>
    <w:p w14:paraId="3A0DB66E" w14:textId="77777777" w:rsidR="00BB5C49" w:rsidRDefault="00BB5C49" w:rsidP="00BB5C49">
      <w:pPr>
        <w:pStyle w:val="Heading3"/>
      </w:pPr>
      <w:r w:rsidRPr="005970BC">
        <w:t xml:space="preserve">Beam aspects for </w:t>
      </w:r>
      <w:r w:rsidRPr="008A4AA6">
        <w:t xml:space="preserve">CLI-based </w:t>
      </w:r>
      <w:r w:rsidRPr="00392CDF">
        <w:t>measurement</w:t>
      </w:r>
      <w:r>
        <w:t xml:space="preserve"> and reporting </w:t>
      </w:r>
    </w:p>
    <w:p w14:paraId="3B1C5C6C" w14:textId="6BB17B16" w:rsidR="00BB5C49" w:rsidRDefault="00BB5C49" w:rsidP="00BB5C49">
      <w:pPr>
        <w:rPr>
          <w:rFonts w:cs="Arial"/>
        </w:rPr>
      </w:pPr>
      <w:r>
        <w:rPr>
          <w:rFonts w:cs="Arial"/>
        </w:rPr>
        <w:t>In RAN1 #118bis</w:t>
      </w:r>
      <w:r>
        <w:rPr>
          <w:rFonts w:cs="Arial"/>
        </w:rPr>
        <w:fldChar w:fldCharType="begin"/>
      </w:r>
      <w:r>
        <w:rPr>
          <w:rFonts w:cs="Arial"/>
        </w:rPr>
        <w:instrText xml:space="preserve"> REF _Ref181623479 \n \h </w:instrText>
      </w:r>
      <w:r>
        <w:rPr>
          <w:rFonts w:cs="Arial"/>
        </w:rPr>
      </w:r>
      <w:r>
        <w:rPr>
          <w:rFonts w:cs="Arial"/>
        </w:rPr>
        <w:fldChar w:fldCharType="separate"/>
      </w:r>
      <w:r w:rsidR="001A0700">
        <w:rPr>
          <w:rFonts w:cs="Arial"/>
        </w:rPr>
        <w:t>[4]</w:t>
      </w:r>
      <w:r>
        <w:rPr>
          <w:rFonts w:cs="Arial"/>
        </w:rPr>
        <w:fldChar w:fldCharType="end"/>
      </w:r>
      <w:r>
        <w:rPr>
          <w:rFonts w:cs="Arial"/>
        </w:rPr>
        <w:t xml:space="preserve"> and #119 meetings, the following agreement was made on beams</w:t>
      </w:r>
      <w:r>
        <w:rPr>
          <w:rFonts w:eastAsia="SimSun" w:cs="Arial"/>
        </w:rPr>
        <w:t>:</w:t>
      </w:r>
    </w:p>
    <w:tbl>
      <w:tblPr>
        <w:tblStyle w:val="TableGrid"/>
        <w:tblW w:w="0" w:type="auto"/>
        <w:tblLook w:val="04A0" w:firstRow="1" w:lastRow="0" w:firstColumn="1" w:lastColumn="0" w:noHBand="0" w:noVBand="1"/>
      </w:tblPr>
      <w:tblGrid>
        <w:gridCol w:w="9629"/>
      </w:tblGrid>
      <w:tr w:rsidR="00BB5C49" w:rsidRPr="0059394F" w14:paraId="3E154D25" w14:textId="77777777" w:rsidTr="00B34C95">
        <w:tc>
          <w:tcPr>
            <w:tcW w:w="9629" w:type="dxa"/>
          </w:tcPr>
          <w:p w14:paraId="4A12797E" w14:textId="77777777" w:rsidR="00BB5C49" w:rsidRPr="0074166F" w:rsidRDefault="00BB5C49" w:rsidP="00B34C95">
            <w:pPr>
              <w:rPr>
                <w:rFonts w:cs="Arial"/>
                <w:b/>
              </w:rPr>
            </w:pPr>
            <w:r w:rsidRPr="007D4413">
              <w:rPr>
                <w:rFonts w:ascii="Times New Roman" w:eastAsiaTheme="minorEastAsia" w:hAnsi="Times New Roman"/>
                <w:b/>
              </w:rPr>
              <w:t>Agreement</w:t>
            </w:r>
            <w:r>
              <w:rPr>
                <w:rFonts w:ascii="Times New Roman" w:eastAsiaTheme="minorEastAsia" w:hAnsi="Times New Roman"/>
                <w:b/>
              </w:rPr>
              <w:t xml:space="preserve"> [RAN1 #118bis]</w:t>
            </w:r>
          </w:p>
          <w:p w14:paraId="41CBC3F2" w14:textId="77777777" w:rsidR="00BB5C49" w:rsidRPr="00611664" w:rsidRDefault="00BB5C49" w:rsidP="00B34C95">
            <w:pPr>
              <w:rPr>
                <w:rFonts w:ascii="Times New Roman" w:eastAsia="SimSun" w:hAnsi="Times New Roman"/>
              </w:rPr>
            </w:pPr>
            <w:r w:rsidRPr="00611664">
              <w:rPr>
                <w:rFonts w:ascii="Times New Roman" w:eastAsia="SimSun" w:hAnsi="Times New Roman"/>
              </w:rPr>
              <w:t xml:space="preserve">For aperiodic L1 CLI-RSSI/CLI-SRS-RSRP reporting on PUSCH, support the following in the IE </w:t>
            </w:r>
            <w:r w:rsidRPr="00611664">
              <w:rPr>
                <w:rFonts w:ascii="Times New Roman" w:eastAsia="SimSun" w:hAnsi="Times New Roman"/>
                <w:i/>
                <w:iCs/>
              </w:rPr>
              <w:t>CSI-</w:t>
            </w:r>
            <w:proofErr w:type="spellStart"/>
            <w:r w:rsidRPr="00611664">
              <w:rPr>
                <w:rFonts w:ascii="Times New Roman" w:eastAsia="SimSun" w:hAnsi="Times New Roman"/>
                <w:i/>
                <w:iCs/>
              </w:rPr>
              <w:t>AperiodicTriggerStateList</w:t>
            </w:r>
            <w:proofErr w:type="spellEnd"/>
            <w:r w:rsidRPr="00611664">
              <w:rPr>
                <w:rFonts w:ascii="Times New Roman" w:eastAsia="SimSun" w:hAnsi="Times New Roman"/>
              </w:rPr>
              <w:t>:</w:t>
            </w:r>
          </w:p>
          <w:p w14:paraId="4128E757" w14:textId="77777777" w:rsidR="00BB5C49" w:rsidRPr="00611664" w:rsidRDefault="00BB5C49" w:rsidP="00B34C95">
            <w:pPr>
              <w:numPr>
                <w:ilvl w:val="0"/>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In </w:t>
            </w:r>
            <w:r w:rsidRPr="00611664">
              <w:rPr>
                <w:rFonts w:ascii="Times New Roman" w:eastAsia="SimSun" w:hAnsi="Times New Roman"/>
                <w:i/>
                <w:iCs/>
              </w:rPr>
              <w:t>CSI-</w:t>
            </w:r>
            <w:proofErr w:type="spellStart"/>
            <w:r w:rsidRPr="00611664">
              <w:rPr>
                <w:rFonts w:ascii="Times New Roman" w:eastAsia="SimSun" w:hAnsi="Times New Roman"/>
                <w:i/>
                <w:iCs/>
              </w:rPr>
              <w:t>AssociatedReportConfigInfo</w:t>
            </w:r>
            <w:proofErr w:type="spellEnd"/>
            <w:r w:rsidRPr="00611664">
              <w:rPr>
                <w:rFonts w:ascii="Times New Roman" w:eastAsia="SimSun" w:hAnsi="Times New Roman"/>
              </w:rPr>
              <w:t xml:space="preserve"> a list of TCI state(s) with </w:t>
            </w:r>
            <w:proofErr w:type="spellStart"/>
            <w:r w:rsidRPr="00611664">
              <w:rPr>
                <w:rFonts w:ascii="Times New Roman" w:eastAsia="SimSun" w:hAnsi="Times New Roman"/>
                <w:i/>
                <w:iCs/>
                <w:color w:val="000000"/>
              </w:rPr>
              <w:t>qcl</w:t>
            </w:r>
            <w:proofErr w:type="spellEnd"/>
            <w:r w:rsidRPr="00611664">
              <w:rPr>
                <w:rFonts w:ascii="Times New Roman" w:eastAsia="SimSun" w:hAnsi="Times New Roman"/>
                <w:i/>
                <w:iCs/>
                <w:color w:val="000000"/>
              </w:rPr>
              <w:t>-Type</w:t>
            </w:r>
            <w:r w:rsidRPr="00611664">
              <w:rPr>
                <w:rFonts w:ascii="Times New Roman" w:eastAsia="SimSun" w:hAnsi="Times New Roman"/>
                <w:color w:val="000000"/>
              </w:rPr>
              <w:t xml:space="preserve"> set to</w:t>
            </w:r>
            <w:r w:rsidRPr="00611664">
              <w:rPr>
                <w:rFonts w:ascii="Times New Roman" w:eastAsia="SimSun" w:hAnsi="Times New Roman"/>
                <w:color w:val="000000"/>
                <w:shd w:val="clear" w:color="auto" w:fill="FFFFFF"/>
              </w:rPr>
              <w:t xml:space="preserve"> '</w:t>
            </w:r>
            <w:proofErr w:type="spellStart"/>
            <w:r w:rsidRPr="00611664">
              <w:rPr>
                <w:rFonts w:ascii="Times New Roman" w:eastAsia="SimSun" w:hAnsi="Times New Roman"/>
                <w:color w:val="000000"/>
                <w:shd w:val="clear" w:color="auto" w:fill="FFFFFF"/>
              </w:rPr>
              <w:t>typeD</w:t>
            </w:r>
            <w:proofErr w:type="spellEnd"/>
            <w:r w:rsidRPr="00611664">
              <w:rPr>
                <w:rFonts w:ascii="Times New Roman" w:eastAsia="SimSun" w:hAnsi="Times New Roman"/>
                <w:color w:val="000000"/>
                <w:shd w:val="clear" w:color="auto" w:fill="FFFFFF"/>
              </w:rPr>
              <w:t xml:space="preserve">' </w:t>
            </w:r>
            <w:r w:rsidRPr="00611664">
              <w:rPr>
                <w:rFonts w:ascii="Times New Roman" w:eastAsia="SimSun" w:hAnsi="Times New Roman"/>
              </w:rPr>
              <w:t xml:space="preserve">is optionally configured where the TCI state(s) correspond to the resource(s) in the set of CLI measurement resources indicated by </w:t>
            </w:r>
            <w:r w:rsidRPr="00611664">
              <w:rPr>
                <w:rFonts w:ascii="Times New Roman" w:eastAsia="SimSun" w:hAnsi="Times New Roman"/>
                <w:i/>
                <w:iCs/>
              </w:rPr>
              <w:t>CSI-</w:t>
            </w:r>
            <w:proofErr w:type="spellStart"/>
            <w:r w:rsidRPr="00611664">
              <w:rPr>
                <w:rFonts w:ascii="Times New Roman" w:eastAsia="SimSun" w:hAnsi="Times New Roman"/>
                <w:i/>
                <w:iCs/>
              </w:rPr>
              <w:t>AssociatedReportConfigInfo</w:t>
            </w:r>
            <w:proofErr w:type="spellEnd"/>
          </w:p>
          <w:p w14:paraId="593FD8EF" w14:textId="77777777" w:rsidR="00BB5C49" w:rsidRPr="00611664" w:rsidRDefault="00BB5C49" w:rsidP="00B34C9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The list of TCI states can be configured (present) only if </w:t>
            </w:r>
            <w:proofErr w:type="spellStart"/>
            <w:r w:rsidRPr="00611664">
              <w:rPr>
                <w:rFonts w:ascii="Times New Roman" w:eastAsia="SimSun" w:hAnsi="Times New Roman"/>
                <w:i/>
                <w:iCs/>
              </w:rPr>
              <w:t>unifiedTCI-StateType</w:t>
            </w:r>
            <w:proofErr w:type="spellEnd"/>
            <w:r w:rsidRPr="00611664">
              <w:rPr>
                <w:rFonts w:ascii="Times New Roman" w:eastAsia="SimSun" w:hAnsi="Times New Roman"/>
              </w:rPr>
              <w:t xml:space="preserve"> is configured and the CLI measurement resource(s) are aperiodic</w:t>
            </w:r>
          </w:p>
          <w:p w14:paraId="01722AFC" w14:textId="77777777" w:rsidR="00BB5C49" w:rsidRPr="00611664" w:rsidRDefault="00BB5C49" w:rsidP="00B34C95">
            <w:pPr>
              <w:numPr>
                <w:ilvl w:val="0"/>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If the list of TCI states is not configured (absent), the UE assumes the following for each CLI measurement resource:</w:t>
            </w:r>
          </w:p>
          <w:p w14:paraId="13E7B714" w14:textId="77777777" w:rsidR="00BB5C49" w:rsidRPr="00611664" w:rsidRDefault="00BB5C49" w:rsidP="00B34C9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If </w:t>
            </w:r>
            <w:proofErr w:type="spellStart"/>
            <w:r w:rsidRPr="00611664">
              <w:rPr>
                <w:rFonts w:ascii="Times New Roman" w:eastAsia="SimSun" w:hAnsi="Times New Roman"/>
                <w:i/>
                <w:iCs/>
              </w:rPr>
              <w:t>unifiedTCI-StateType</w:t>
            </w:r>
            <w:proofErr w:type="spellEnd"/>
            <w:r w:rsidRPr="00611664">
              <w:rPr>
                <w:rFonts w:ascii="Times New Roman" w:eastAsia="SimSun" w:hAnsi="Times New Roman"/>
              </w:rPr>
              <w:t xml:space="preserve"> is not configured</w:t>
            </w:r>
          </w:p>
          <w:p w14:paraId="3B673037" w14:textId="77777777" w:rsidR="00BB5C49" w:rsidRPr="00611664" w:rsidRDefault="00BB5C49" w:rsidP="00B34C95">
            <w:pPr>
              <w:numPr>
                <w:ilvl w:val="2"/>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Same assumption as for L3-based CLI measurement as in 38.133: “For performing CLI measurement in FR2, </w:t>
            </w:r>
            <w:r w:rsidRPr="00611664">
              <w:rPr>
                <w:rFonts w:ascii="Times New Roman" w:eastAsia="SimSun" w:hAnsi="Times New Roman"/>
                <w:lang w:eastAsia="ko-KR"/>
              </w:rPr>
              <w:t xml:space="preserve">UE can assume the configured CLI measurement resources are QCL-ed with </w:t>
            </w:r>
            <w:proofErr w:type="spellStart"/>
            <w:r w:rsidRPr="00611664">
              <w:rPr>
                <w:rFonts w:ascii="Times New Roman" w:eastAsia="SimSun" w:hAnsi="Times New Roman"/>
                <w:lang w:eastAsia="ko-KR"/>
              </w:rPr>
              <w:t>TypeD</w:t>
            </w:r>
            <w:proofErr w:type="spellEnd"/>
            <w:r w:rsidRPr="00611664">
              <w:rPr>
                <w:rFonts w:ascii="Times New Roman" w:eastAsia="SimSun" w:hAnsi="Times New Roman"/>
                <w:lang w:eastAsia="ko-KR"/>
              </w:rPr>
              <w:t xml:space="preserve"> to one of the latest received PDSCH and the latest monitored CORESET”</w:t>
            </w:r>
          </w:p>
          <w:p w14:paraId="00B18AEF" w14:textId="77777777" w:rsidR="00BB5C49" w:rsidRPr="00611664" w:rsidRDefault="00BB5C49" w:rsidP="00B34C9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If </w:t>
            </w:r>
            <w:proofErr w:type="spellStart"/>
            <w:r w:rsidRPr="00611664">
              <w:rPr>
                <w:rFonts w:ascii="Times New Roman" w:eastAsia="SimSun" w:hAnsi="Times New Roman"/>
                <w:i/>
                <w:iCs/>
              </w:rPr>
              <w:t>unifiedTCI-StateType</w:t>
            </w:r>
            <w:proofErr w:type="spellEnd"/>
            <w:r w:rsidRPr="00611664">
              <w:rPr>
                <w:rFonts w:ascii="Times New Roman" w:eastAsia="SimSun" w:hAnsi="Times New Roman"/>
              </w:rPr>
              <w:t xml:space="preserve"> is configured</w:t>
            </w:r>
          </w:p>
          <w:p w14:paraId="362B9FA2" w14:textId="77777777" w:rsidR="00BB5C49" w:rsidRPr="00611664" w:rsidRDefault="00BB5C49" w:rsidP="00B34C95">
            <w:pPr>
              <w:numPr>
                <w:ilvl w:val="2"/>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“Indicated” DL only/joint TCI state as specified in TS 38.214</w:t>
            </w:r>
          </w:p>
          <w:p w14:paraId="4297D528" w14:textId="77777777" w:rsidR="00BB5C49" w:rsidRPr="00611664" w:rsidRDefault="00BB5C49" w:rsidP="00B34C9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lang w:eastAsia="ko-KR"/>
              </w:rPr>
              <w:t>Note: Above default rules apply to aperiodic reporting based on aperiodic, semi-persistent, and periodic CLI measurement resources</w:t>
            </w:r>
          </w:p>
          <w:p w14:paraId="55D93386" w14:textId="77777777" w:rsidR="00BB5C49" w:rsidRDefault="00BB5C49" w:rsidP="00B34C95">
            <w:pPr>
              <w:rPr>
                <w:rFonts w:ascii="Times New Roman" w:eastAsia="SimSun" w:hAnsi="Times New Roman"/>
              </w:rPr>
            </w:pPr>
            <w:r w:rsidRPr="00611664">
              <w:rPr>
                <w:rFonts w:ascii="Times New Roman" w:eastAsia="SimSun" w:hAnsi="Times New Roman"/>
              </w:rPr>
              <w:t>FFS: details of configuration of TCI state(s) for aperiodic reporting based on periodic and semi-persistent CLI measurement resources</w:t>
            </w:r>
          </w:p>
          <w:p w14:paraId="089A8D46" w14:textId="77777777" w:rsidR="00BB5C49" w:rsidRPr="007D4413" w:rsidRDefault="00BB5C49" w:rsidP="00B34C95">
            <w:pPr>
              <w:rPr>
                <w:rFonts w:ascii="Times New Roman" w:eastAsiaTheme="minorEastAsia" w:hAnsi="Times New Roman"/>
                <w:b/>
              </w:rPr>
            </w:pPr>
            <w:r w:rsidRPr="007D4413">
              <w:rPr>
                <w:rFonts w:ascii="Times New Roman" w:eastAsiaTheme="minorEastAsia" w:hAnsi="Times New Roman"/>
                <w:b/>
              </w:rPr>
              <w:t>Agreement</w:t>
            </w:r>
            <w:r>
              <w:rPr>
                <w:rFonts w:ascii="Times New Roman" w:eastAsiaTheme="minorEastAsia" w:hAnsi="Times New Roman"/>
                <w:b/>
              </w:rPr>
              <w:t xml:space="preserve"> [RAN1 #119]</w:t>
            </w:r>
          </w:p>
          <w:p w14:paraId="2C2A77FE" w14:textId="77777777" w:rsidR="00BB5C49" w:rsidRPr="007D4413" w:rsidRDefault="00BB5C49" w:rsidP="00B34C95">
            <w:pPr>
              <w:rPr>
                <w:rFonts w:ascii="Times New Roman" w:eastAsia="SimSun" w:hAnsi="Times New Roman"/>
              </w:rPr>
            </w:pPr>
            <w:r w:rsidRPr="007D4413">
              <w:rPr>
                <w:rFonts w:ascii="Times New Roman" w:eastAsia="SimSun" w:hAnsi="Times New Roman"/>
              </w:rPr>
              <w:t xml:space="preserve">For aperiodic L1 CLI-RSSI/CLI-SRS-RSRP reporting on PUSCH based on a set of periodic CLI measurement resources, </w:t>
            </w:r>
            <w:r w:rsidRPr="005E3C68">
              <w:rPr>
                <w:rFonts w:ascii="Times New Roman" w:eastAsia="SimSun" w:hAnsi="Times New Roman"/>
              </w:rPr>
              <w:t xml:space="preserve">the TCI state(s) with QCL </w:t>
            </w:r>
            <w:proofErr w:type="spellStart"/>
            <w:r w:rsidRPr="005E3C68">
              <w:rPr>
                <w:rFonts w:ascii="Times New Roman" w:eastAsia="SimSun" w:hAnsi="Times New Roman"/>
              </w:rPr>
              <w:t>typeD</w:t>
            </w:r>
            <w:proofErr w:type="spellEnd"/>
            <w:r w:rsidRPr="005E3C68">
              <w:rPr>
                <w:rFonts w:ascii="Times New Roman" w:eastAsia="SimSun" w:hAnsi="Times New Roman"/>
              </w:rPr>
              <w:t xml:space="preserve"> for the CLI measurement resources in the </w:t>
            </w:r>
            <w:r w:rsidRPr="007D4413">
              <w:rPr>
                <w:rFonts w:ascii="Times New Roman" w:eastAsia="SimSun" w:hAnsi="Times New Roman"/>
              </w:rPr>
              <w:t xml:space="preserve">periodic CLI measurement resource set </w:t>
            </w:r>
            <w:r w:rsidRPr="005E3C68">
              <w:rPr>
                <w:rFonts w:ascii="Times New Roman" w:eastAsia="SimSun" w:hAnsi="Times New Roman"/>
              </w:rPr>
              <w:t>are configured per CLI measurement resource (either for all resources in the set or none) by higher-layer parameter</w:t>
            </w:r>
          </w:p>
          <w:p w14:paraId="744A22A3" w14:textId="77777777" w:rsidR="00BB5C49" w:rsidRPr="007D4413" w:rsidRDefault="00BB5C49" w:rsidP="00B34C95">
            <w:pPr>
              <w:pStyle w:val="ListParagraph"/>
              <w:numPr>
                <w:ilvl w:val="0"/>
                <w:numId w:val="49"/>
              </w:numPr>
              <w:overflowPunct w:val="0"/>
              <w:autoSpaceDE w:val="0"/>
              <w:autoSpaceDN w:val="0"/>
              <w:adjustRightInd w:val="0"/>
              <w:spacing w:after="0" w:line="240" w:lineRule="auto"/>
              <w:ind w:left="709"/>
              <w:textAlignment w:val="baseline"/>
              <w:rPr>
                <w:rFonts w:ascii="Times New Roman" w:eastAsia="SimSun" w:hAnsi="Times New Roman" w:cs="Times New Roman"/>
                <w:sz w:val="20"/>
                <w:szCs w:val="20"/>
                <w:lang w:val="en-GB" w:eastAsia="zh-CN"/>
              </w:rPr>
            </w:pPr>
            <w:r w:rsidRPr="007D4413">
              <w:rPr>
                <w:rFonts w:ascii="Times New Roman" w:eastAsia="SimSun" w:hAnsi="Times New Roman" w:cs="Times New Roman"/>
                <w:sz w:val="20"/>
                <w:szCs w:val="20"/>
                <w:lang w:val="en-GB" w:eastAsia="zh-CN"/>
              </w:rPr>
              <w:t xml:space="preserve">For each periodic CLI measurement resource, this higher-layer parameter provides a reference to one TCI-State in TCI-States for providing the QCL source and QCL </w:t>
            </w:r>
            <w:proofErr w:type="spellStart"/>
            <w:r w:rsidRPr="007D4413">
              <w:rPr>
                <w:rFonts w:ascii="Times New Roman" w:eastAsia="SimSun" w:hAnsi="Times New Roman" w:cs="Times New Roman"/>
                <w:sz w:val="20"/>
                <w:szCs w:val="20"/>
                <w:lang w:val="en-GB" w:eastAsia="zh-CN"/>
              </w:rPr>
              <w:t>typeD</w:t>
            </w:r>
            <w:proofErr w:type="spellEnd"/>
            <w:r w:rsidRPr="007D4413">
              <w:rPr>
                <w:rFonts w:ascii="Times New Roman" w:eastAsia="SimSun" w:hAnsi="Times New Roman" w:cs="Times New Roman"/>
                <w:sz w:val="20"/>
                <w:szCs w:val="20"/>
                <w:lang w:val="en-GB" w:eastAsia="zh-CN"/>
              </w:rPr>
              <w:t>.</w:t>
            </w:r>
          </w:p>
          <w:p w14:paraId="5B1FBF79" w14:textId="77777777" w:rsidR="00BB5C49" w:rsidRPr="007D4413" w:rsidRDefault="00BB5C49" w:rsidP="00B34C95">
            <w:pPr>
              <w:pStyle w:val="ListParagraph"/>
              <w:numPr>
                <w:ilvl w:val="0"/>
                <w:numId w:val="49"/>
              </w:numPr>
              <w:overflowPunct w:val="0"/>
              <w:autoSpaceDE w:val="0"/>
              <w:autoSpaceDN w:val="0"/>
              <w:adjustRightInd w:val="0"/>
              <w:spacing w:after="0" w:line="240" w:lineRule="auto"/>
              <w:ind w:left="709"/>
              <w:textAlignment w:val="baseline"/>
              <w:rPr>
                <w:rFonts w:ascii="Times New Roman" w:eastAsia="SimSun" w:hAnsi="Times New Roman" w:cs="Times New Roman"/>
                <w:sz w:val="20"/>
                <w:szCs w:val="20"/>
                <w:lang w:val="en-GB" w:eastAsia="zh-CN"/>
              </w:rPr>
            </w:pPr>
            <w:r w:rsidRPr="007D4413">
              <w:rPr>
                <w:rFonts w:ascii="Times New Roman" w:eastAsia="SimSun" w:hAnsi="Times New Roman" w:cs="Times New Roman"/>
                <w:sz w:val="20"/>
                <w:szCs w:val="20"/>
                <w:lang w:val="en-GB" w:eastAsia="zh-CN"/>
              </w:rPr>
              <w:t>If the TCI state is not configured, the UE QCL assumptions are the default rules agreed in RAN1#118bis</w:t>
            </w:r>
          </w:p>
          <w:p w14:paraId="6C017353" w14:textId="77777777" w:rsidR="00BB5C49" w:rsidRPr="007D4413" w:rsidRDefault="00BB5C49" w:rsidP="00B34C95">
            <w:pPr>
              <w:rPr>
                <w:rFonts w:ascii="Times New Roman" w:eastAsia="SimSun" w:hAnsi="Times New Roman"/>
              </w:rPr>
            </w:pPr>
            <w:r w:rsidRPr="007D4413">
              <w:rPr>
                <w:rFonts w:ascii="Times New Roman" w:eastAsia="SimSun" w:hAnsi="Times New Roman"/>
              </w:rPr>
              <w:lastRenderedPageBreak/>
              <w:t xml:space="preserve">For aperiodic L1 CLI-RSSI/CLI-SRS-RSRP reporting on PUSCH based on a set of semi-persistent CLI measurement resources, the </w:t>
            </w:r>
            <w:proofErr w:type="spellStart"/>
            <w:r w:rsidRPr="007D4413">
              <w:rPr>
                <w:rFonts w:ascii="Times New Roman" w:eastAsia="SimSun" w:hAnsi="Times New Roman"/>
              </w:rPr>
              <w:t>gNB</w:t>
            </w:r>
            <w:proofErr w:type="spellEnd"/>
            <w:r w:rsidRPr="007D4413">
              <w:rPr>
                <w:rFonts w:ascii="Times New Roman" w:eastAsia="SimSun" w:hAnsi="Times New Roman"/>
              </w:rPr>
              <w:t xml:space="preserve"> may activate and deactivate the configured semi-persistent CLI measurement resource sets by sending a new SP CLI Measurement Resource Set Activation/Deactivation MAC CE</w:t>
            </w:r>
          </w:p>
          <w:p w14:paraId="0EB22659" w14:textId="77777777" w:rsidR="00BB5C49" w:rsidRPr="007D4413" w:rsidRDefault="00BB5C49" w:rsidP="00B34C95">
            <w:pPr>
              <w:pStyle w:val="ListParagraph"/>
              <w:numPr>
                <w:ilvl w:val="0"/>
                <w:numId w:val="50"/>
              </w:numPr>
              <w:overflowPunct w:val="0"/>
              <w:autoSpaceDE w:val="0"/>
              <w:autoSpaceDN w:val="0"/>
              <w:adjustRightInd w:val="0"/>
              <w:spacing w:after="0" w:line="240" w:lineRule="auto"/>
              <w:ind w:left="709"/>
              <w:textAlignment w:val="baseline"/>
              <w:rPr>
                <w:rFonts w:ascii="Times New Roman" w:eastAsia="SimSun" w:hAnsi="Times New Roman" w:cs="Times New Roman"/>
                <w:sz w:val="20"/>
                <w:szCs w:val="20"/>
                <w:lang w:val="en-GB" w:eastAsia="zh-CN"/>
              </w:rPr>
            </w:pPr>
            <w:r w:rsidRPr="007D4413">
              <w:rPr>
                <w:rFonts w:ascii="Times New Roman" w:eastAsia="SimSun" w:hAnsi="Times New Roman" w:cs="Times New Roman"/>
                <w:sz w:val="20"/>
                <w:szCs w:val="20"/>
                <w:lang w:val="en-GB" w:eastAsia="zh-CN"/>
              </w:rPr>
              <w:t xml:space="preserve">TCI state </w:t>
            </w:r>
            <w:proofErr w:type="spellStart"/>
            <w:r w:rsidRPr="007D4413">
              <w:rPr>
                <w:rFonts w:ascii="Times New Roman" w:eastAsia="SimSun" w:hAnsi="Times New Roman" w:cs="Times New Roman"/>
                <w:sz w:val="20"/>
                <w:szCs w:val="20"/>
                <w:lang w:val="en-GB" w:eastAsia="zh-CN"/>
              </w:rPr>
              <w:t>IDi</w:t>
            </w:r>
            <w:proofErr w:type="spellEnd"/>
            <w:r w:rsidRPr="007D4413">
              <w:rPr>
                <w:rFonts w:ascii="Times New Roman" w:eastAsia="SimSun" w:hAnsi="Times New Roman" w:cs="Times New Roman"/>
                <w:sz w:val="20"/>
                <w:szCs w:val="20"/>
                <w:lang w:val="en-GB" w:eastAsia="zh-CN"/>
              </w:rPr>
              <w:t xml:space="preserve"> field is included in the new MAC CE, which is used as </w:t>
            </w:r>
            <w:proofErr w:type="spellStart"/>
            <w:r w:rsidRPr="007D4413">
              <w:rPr>
                <w:rFonts w:ascii="Times New Roman" w:eastAsia="SimSun" w:hAnsi="Times New Roman" w:cs="Times New Roman"/>
                <w:sz w:val="20"/>
                <w:szCs w:val="20"/>
                <w:lang w:val="en-GB" w:eastAsia="zh-CN"/>
              </w:rPr>
              <w:t>typeD</w:t>
            </w:r>
            <w:proofErr w:type="spellEnd"/>
            <w:r w:rsidRPr="007D4413">
              <w:rPr>
                <w:rFonts w:ascii="Times New Roman" w:eastAsia="SimSun" w:hAnsi="Times New Roman" w:cs="Times New Roman"/>
                <w:sz w:val="20"/>
                <w:szCs w:val="20"/>
                <w:lang w:val="en-GB" w:eastAsia="zh-CN"/>
              </w:rPr>
              <w:t xml:space="preserve"> QCL source for the CLI measurement resource within the Semi Persistent CLI measurement resource set. Either all TCI state ID fields are present or none.</w:t>
            </w:r>
          </w:p>
          <w:p w14:paraId="6375ED16" w14:textId="77777777" w:rsidR="00BB5C49" w:rsidRPr="000D4AD5" w:rsidRDefault="00BB5C49" w:rsidP="00B34C95">
            <w:pPr>
              <w:rPr>
                <w:rFonts w:ascii="Times New Roman" w:eastAsia="SimSun" w:hAnsi="Times New Roman"/>
              </w:rPr>
            </w:pPr>
            <w:r w:rsidRPr="007D4413">
              <w:rPr>
                <w:rFonts w:ascii="Times New Roman" w:eastAsia="SimSun" w:hAnsi="Times New Roman"/>
              </w:rPr>
              <w:t>If the TCI state ID field(s) are absent, the UE QCL assumptions are the default rules agreed in RAN1#118bis</w:t>
            </w:r>
          </w:p>
        </w:tc>
      </w:tr>
    </w:tbl>
    <w:p w14:paraId="7195284E" w14:textId="59FD35A0" w:rsidR="000650B2" w:rsidRDefault="000650B2" w:rsidP="000D61EA">
      <w:pPr>
        <w:pStyle w:val="BodyText"/>
        <w:spacing w:line="240" w:lineRule="auto"/>
        <w:jc w:val="both"/>
        <w:rPr>
          <w:rFonts w:cs="Arial"/>
          <w:sz w:val="20"/>
          <w:szCs w:val="20"/>
        </w:rPr>
      </w:pPr>
    </w:p>
    <w:p w14:paraId="5B5B4F4B" w14:textId="52EC3299" w:rsidR="00C268B2" w:rsidRPr="00392CDF" w:rsidRDefault="00C268B2" w:rsidP="000D61EA">
      <w:pPr>
        <w:pStyle w:val="BodyText"/>
        <w:spacing w:line="240" w:lineRule="auto"/>
        <w:jc w:val="both"/>
        <w:rPr>
          <w:rFonts w:cs="Arial"/>
          <w:sz w:val="20"/>
          <w:szCs w:val="20"/>
        </w:rPr>
      </w:pPr>
      <w:r>
        <w:rPr>
          <w:rFonts w:cs="Arial"/>
          <w:sz w:val="20"/>
          <w:szCs w:val="20"/>
        </w:rPr>
        <w:t xml:space="preserve">It has been agreed that the UE may be configured with </w:t>
      </w:r>
      <w:r w:rsidR="00FF3DBC">
        <w:rPr>
          <w:rFonts w:cs="Arial"/>
          <w:sz w:val="20"/>
          <w:szCs w:val="20"/>
        </w:rPr>
        <w:t>different TCI states for different CLI measurement resources, enabling directional measurements</w:t>
      </w:r>
      <w:r w:rsidR="00D34B72">
        <w:rPr>
          <w:rFonts w:cs="Arial"/>
          <w:sz w:val="20"/>
          <w:szCs w:val="20"/>
        </w:rPr>
        <w:t>, at least for aperiodic reporting</w:t>
      </w:r>
      <w:r w:rsidR="00435E6E">
        <w:rPr>
          <w:rFonts w:cs="Arial"/>
          <w:sz w:val="20"/>
          <w:szCs w:val="20"/>
        </w:rPr>
        <w:t>, although it is limited to a common TCI state for all the CLI resources of a given CLI measurement resource set</w:t>
      </w:r>
      <w:r w:rsidR="00D34B72">
        <w:rPr>
          <w:rFonts w:cs="Arial"/>
          <w:sz w:val="20"/>
          <w:szCs w:val="20"/>
        </w:rPr>
        <w:t xml:space="preserve">. </w:t>
      </w:r>
      <w:r w:rsidR="00435E6E">
        <w:rPr>
          <w:rFonts w:cs="Arial"/>
          <w:sz w:val="20"/>
          <w:szCs w:val="20"/>
        </w:rPr>
        <w:t xml:space="preserve">Beam management can still be performed using multiple CLI measurement resource sets in different measurement and reporting configurations. Also, the restriction is on the receiver beam, while the (victim) UE may still perform measurement of multiple CLI measurement resources, which can be transmitted with different beams from another (aggressor) UE. </w:t>
      </w:r>
    </w:p>
    <w:p w14:paraId="4F180A1B" w14:textId="4D5A0198" w:rsidR="0088217C" w:rsidRPr="00737C49" w:rsidRDefault="0088217C" w:rsidP="000D61EA">
      <w:pPr>
        <w:pStyle w:val="BodyText"/>
        <w:spacing w:line="240" w:lineRule="auto"/>
        <w:jc w:val="both"/>
        <w:rPr>
          <w:rFonts w:cs="Arial"/>
          <w:sz w:val="20"/>
          <w:szCs w:val="20"/>
        </w:rPr>
      </w:pPr>
      <w:r w:rsidRPr="00737C49">
        <w:rPr>
          <w:rFonts w:cs="Arial"/>
          <w:sz w:val="20"/>
          <w:szCs w:val="20"/>
        </w:rPr>
        <w:t xml:space="preserve">In beam selection, the UE selects the best beam for Rx/Tx from </w:t>
      </w:r>
      <w:proofErr w:type="spellStart"/>
      <w:r w:rsidRPr="00737C49">
        <w:rPr>
          <w:rFonts w:cs="Arial"/>
          <w:sz w:val="20"/>
          <w:szCs w:val="20"/>
        </w:rPr>
        <w:t>gNB</w:t>
      </w:r>
      <w:proofErr w:type="spellEnd"/>
      <w:r w:rsidRPr="00737C49">
        <w:rPr>
          <w:rFonts w:cs="Arial"/>
          <w:sz w:val="20"/>
          <w:szCs w:val="20"/>
        </w:rPr>
        <w:t xml:space="preserve"> based on measured RSRP, SINR, etc. </w:t>
      </w:r>
      <w:r w:rsidR="00F37787">
        <w:rPr>
          <w:rFonts w:cs="Arial"/>
          <w:sz w:val="20"/>
          <w:szCs w:val="20"/>
        </w:rPr>
        <w:t>I</w:t>
      </w:r>
      <w:r w:rsidRPr="00737C49">
        <w:rPr>
          <w:rFonts w:cs="Arial"/>
          <w:sz w:val="20"/>
          <w:szCs w:val="20"/>
        </w:rPr>
        <w:t>n SBFD systems, the beam management techniques need further enhancement</w:t>
      </w:r>
      <w:r w:rsidR="00360A68">
        <w:rPr>
          <w:rFonts w:cs="Arial"/>
          <w:sz w:val="20"/>
          <w:szCs w:val="20"/>
        </w:rPr>
        <w:t xml:space="preserve"> using the direction CLI measurements</w:t>
      </w:r>
      <w:r w:rsidRPr="00737C49">
        <w:rPr>
          <w:rFonts w:cs="Arial"/>
          <w:sz w:val="20"/>
          <w:szCs w:val="20"/>
        </w:rPr>
        <w:t xml:space="preserve">. That is, a beam that was selected as the best beam direction between a victim UE and the </w:t>
      </w:r>
      <w:proofErr w:type="spellStart"/>
      <w:r w:rsidRPr="00737C49">
        <w:rPr>
          <w:rFonts w:cs="Arial"/>
          <w:sz w:val="20"/>
          <w:szCs w:val="20"/>
        </w:rPr>
        <w:t>gNB</w:t>
      </w:r>
      <w:proofErr w:type="spellEnd"/>
      <w:r w:rsidRPr="00737C49">
        <w:rPr>
          <w:rFonts w:cs="Arial"/>
          <w:sz w:val="20"/>
          <w:szCs w:val="20"/>
        </w:rPr>
        <w:t xml:space="preserve"> may not be the </w:t>
      </w:r>
      <w:r w:rsidR="009E6FB1" w:rsidRPr="00737C49">
        <w:rPr>
          <w:rFonts w:cs="Arial"/>
          <w:sz w:val="20"/>
          <w:szCs w:val="20"/>
        </w:rPr>
        <w:t xml:space="preserve">preferred </w:t>
      </w:r>
      <w:r w:rsidRPr="00737C49">
        <w:rPr>
          <w:rFonts w:cs="Arial"/>
          <w:sz w:val="20"/>
          <w:szCs w:val="20"/>
        </w:rPr>
        <w:t xml:space="preserve">beam in case a directional CLI is received at the victim UE from an aggressor UE, see </w:t>
      </w:r>
      <w:r w:rsidR="00443A3B">
        <w:rPr>
          <w:rFonts w:cs="Arial"/>
          <w:sz w:val="20"/>
          <w:szCs w:val="20"/>
        </w:rPr>
        <w:fldChar w:fldCharType="begin"/>
      </w:r>
      <w:r w:rsidR="00443A3B">
        <w:rPr>
          <w:rFonts w:cs="Arial"/>
          <w:sz w:val="20"/>
          <w:szCs w:val="20"/>
        </w:rPr>
        <w:instrText xml:space="preserve"> REF _Ref173326922 \h </w:instrText>
      </w:r>
      <w:r w:rsidR="006957BE">
        <w:rPr>
          <w:rFonts w:cs="Arial"/>
          <w:sz w:val="20"/>
          <w:szCs w:val="20"/>
        </w:rPr>
        <w:instrText xml:space="preserve"> \* MERGEFORMAT </w:instrText>
      </w:r>
      <w:r w:rsidR="00443A3B">
        <w:rPr>
          <w:rFonts w:cs="Arial"/>
          <w:sz w:val="20"/>
          <w:szCs w:val="20"/>
        </w:rPr>
      </w:r>
      <w:r w:rsidR="00443A3B">
        <w:rPr>
          <w:rFonts w:cs="Arial"/>
          <w:sz w:val="20"/>
          <w:szCs w:val="20"/>
        </w:rPr>
        <w:fldChar w:fldCharType="separate"/>
      </w:r>
      <w:r w:rsidR="001A0700" w:rsidRPr="00423C7E">
        <w:rPr>
          <w:rFonts w:cs="Arial"/>
          <w:sz w:val="20"/>
          <w:szCs w:val="20"/>
        </w:rPr>
        <w:t>Figure 3</w:t>
      </w:r>
      <w:r w:rsidR="00443A3B">
        <w:rPr>
          <w:rFonts w:cs="Arial"/>
          <w:sz w:val="20"/>
          <w:szCs w:val="20"/>
        </w:rPr>
        <w:fldChar w:fldCharType="end"/>
      </w:r>
      <w:r w:rsidRPr="00737C49">
        <w:rPr>
          <w:rFonts w:cs="Arial"/>
          <w:sz w:val="20"/>
          <w:szCs w:val="20"/>
        </w:rPr>
        <w:t>.</w:t>
      </w:r>
      <w:r w:rsidR="00C14B33">
        <w:rPr>
          <w:rFonts w:cs="Arial"/>
          <w:sz w:val="20"/>
          <w:szCs w:val="20"/>
        </w:rPr>
        <w:t xml:space="preserve"> As such, a beam that was selected by UE to be the best beam</w:t>
      </w:r>
      <w:r w:rsidR="009B0B5F">
        <w:rPr>
          <w:rFonts w:cs="Arial"/>
          <w:sz w:val="20"/>
          <w:szCs w:val="20"/>
        </w:rPr>
        <w:t>, for example</w:t>
      </w:r>
      <w:r w:rsidR="00C14B33">
        <w:rPr>
          <w:rFonts w:cs="Arial"/>
          <w:sz w:val="20"/>
          <w:szCs w:val="20"/>
        </w:rPr>
        <w:t xml:space="preserve"> based on wideband </w:t>
      </w:r>
      <w:r w:rsidR="009B0B5F">
        <w:rPr>
          <w:rFonts w:cs="Arial"/>
          <w:sz w:val="20"/>
          <w:szCs w:val="20"/>
        </w:rPr>
        <w:t xml:space="preserve">RSRP </w:t>
      </w:r>
      <w:r w:rsidR="00C14B33">
        <w:rPr>
          <w:rFonts w:cs="Arial"/>
          <w:sz w:val="20"/>
          <w:szCs w:val="20"/>
        </w:rPr>
        <w:t>measurements</w:t>
      </w:r>
      <w:r w:rsidR="009B0B5F">
        <w:rPr>
          <w:rFonts w:cs="Arial"/>
          <w:sz w:val="20"/>
          <w:szCs w:val="20"/>
        </w:rPr>
        <w:t xml:space="preserve">, may not be the best beam in one or more of the </w:t>
      </w:r>
      <w:proofErr w:type="spellStart"/>
      <w:r w:rsidR="009B0B5F">
        <w:rPr>
          <w:rFonts w:cs="Arial"/>
          <w:sz w:val="20"/>
          <w:szCs w:val="20"/>
        </w:rPr>
        <w:t>subbands</w:t>
      </w:r>
      <w:proofErr w:type="spellEnd"/>
      <w:r w:rsidR="009B0B5F">
        <w:rPr>
          <w:rFonts w:cs="Arial"/>
          <w:sz w:val="20"/>
          <w:szCs w:val="20"/>
        </w:rPr>
        <w:t xml:space="preserve"> due to potential CLI in the corresponding </w:t>
      </w:r>
      <w:proofErr w:type="spellStart"/>
      <w:r w:rsidR="009B0B5F">
        <w:rPr>
          <w:rFonts w:cs="Arial"/>
          <w:sz w:val="20"/>
          <w:szCs w:val="20"/>
        </w:rPr>
        <w:t>subbands</w:t>
      </w:r>
      <w:proofErr w:type="spellEnd"/>
      <w:r w:rsidR="009B0B5F">
        <w:rPr>
          <w:rFonts w:cs="Arial"/>
          <w:sz w:val="20"/>
          <w:szCs w:val="20"/>
        </w:rPr>
        <w:t>.</w:t>
      </w:r>
      <w:r w:rsidR="00C14B33">
        <w:rPr>
          <w:rFonts w:cs="Arial"/>
          <w:sz w:val="20"/>
          <w:szCs w:val="20"/>
        </w:rPr>
        <w:t xml:space="preserve"> </w:t>
      </w:r>
    </w:p>
    <w:p w14:paraId="70C95928" w14:textId="10FBFC73" w:rsidR="00CB43D6" w:rsidRDefault="000D61EA" w:rsidP="00432F3F">
      <w:pPr>
        <w:pStyle w:val="BodyText"/>
        <w:spacing w:line="240" w:lineRule="auto"/>
        <w:jc w:val="both"/>
        <w:rPr>
          <w:rFonts w:cs="Arial"/>
          <w:sz w:val="20"/>
          <w:szCs w:val="20"/>
        </w:rPr>
      </w:pPr>
      <w:r w:rsidRPr="00737C49">
        <w:rPr>
          <w:rFonts w:cs="Arial"/>
          <w:sz w:val="20"/>
          <w:szCs w:val="20"/>
        </w:rPr>
        <w:t>In NR</w:t>
      </w:r>
      <w:r w:rsidR="0088217C" w:rsidRPr="00737C49">
        <w:rPr>
          <w:rFonts w:cs="Arial"/>
          <w:sz w:val="20"/>
          <w:szCs w:val="20"/>
        </w:rPr>
        <w:t>,</w:t>
      </w:r>
      <w:r w:rsidRPr="00737C49">
        <w:rPr>
          <w:rFonts w:cs="Arial"/>
          <w:sz w:val="20"/>
          <w:szCs w:val="20"/>
        </w:rPr>
        <w:t xml:space="preserve"> joint beam management has proven to be an effective procedure for finding the best beam pairs between the UE and </w:t>
      </w:r>
      <w:proofErr w:type="spellStart"/>
      <w:r w:rsidRPr="00737C49">
        <w:rPr>
          <w:rFonts w:cs="Arial"/>
          <w:sz w:val="20"/>
          <w:szCs w:val="20"/>
        </w:rPr>
        <w:t>gNB</w:t>
      </w:r>
      <w:proofErr w:type="spellEnd"/>
      <w:r w:rsidRPr="00737C49">
        <w:rPr>
          <w:rFonts w:cs="Arial"/>
          <w:sz w:val="20"/>
          <w:szCs w:val="20"/>
        </w:rPr>
        <w:t xml:space="preserve">. </w:t>
      </w:r>
      <w:r w:rsidR="0088217C" w:rsidRPr="00737C49">
        <w:rPr>
          <w:rFonts w:cs="Arial"/>
          <w:sz w:val="20"/>
          <w:szCs w:val="20"/>
        </w:rPr>
        <w:t>For joint beam management i</w:t>
      </w:r>
      <w:r w:rsidRPr="00737C49">
        <w:rPr>
          <w:rFonts w:cs="Arial"/>
          <w:sz w:val="20"/>
          <w:szCs w:val="20"/>
        </w:rPr>
        <w:t xml:space="preserve">n </w:t>
      </w:r>
      <w:r w:rsidR="00C7322E" w:rsidRPr="00737C49">
        <w:rPr>
          <w:rFonts w:cs="Arial"/>
          <w:sz w:val="20"/>
          <w:szCs w:val="20"/>
        </w:rPr>
        <w:t>SBFD systems</w:t>
      </w:r>
      <w:r w:rsidRPr="00737C49">
        <w:rPr>
          <w:rFonts w:cs="Arial"/>
          <w:sz w:val="20"/>
          <w:szCs w:val="20"/>
        </w:rPr>
        <w:t xml:space="preserve">, two main aspects </w:t>
      </w:r>
      <w:r w:rsidR="009E6FB1" w:rsidRPr="00737C49">
        <w:rPr>
          <w:rFonts w:cs="Arial"/>
          <w:sz w:val="20"/>
          <w:szCs w:val="20"/>
        </w:rPr>
        <w:t>can</w:t>
      </w:r>
      <w:r w:rsidRPr="00737C49">
        <w:rPr>
          <w:rFonts w:cs="Arial"/>
          <w:sz w:val="20"/>
          <w:szCs w:val="20"/>
        </w:rPr>
        <w:t xml:space="preserve"> be considered. </w:t>
      </w:r>
      <w:r w:rsidR="00F37787">
        <w:rPr>
          <w:rFonts w:cs="Arial"/>
          <w:sz w:val="20"/>
          <w:szCs w:val="20"/>
        </w:rPr>
        <w:t xml:space="preserve"> </w:t>
      </w:r>
      <w:r w:rsidRPr="00737C49">
        <w:rPr>
          <w:rFonts w:cs="Arial"/>
          <w:sz w:val="20"/>
          <w:szCs w:val="20"/>
        </w:rPr>
        <w:t xml:space="preserve">One aspect would be to detect and identify the aggressor UEs and the beam directions from the aggressor UEs that are causing </w:t>
      </w:r>
      <w:r w:rsidRPr="00CB43D6">
        <w:rPr>
          <w:rFonts w:cs="Arial"/>
          <w:sz w:val="20"/>
          <w:szCs w:val="20"/>
        </w:rPr>
        <w:t>CLI. As such, instead of blind CLI measurement and reporting, the victim UE could report the unfavorable beam-pairs for which the aggressor UEs are causing CLI.</w:t>
      </w:r>
      <w:r w:rsidR="00CB43D6">
        <w:rPr>
          <w:rFonts w:cs="Arial"/>
          <w:sz w:val="20"/>
          <w:szCs w:val="20"/>
        </w:rPr>
        <w:t xml:space="preserve"> </w:t>
      </w:r>
    </w:p>
    <w:p w14:paraId="2D6EE2C4" w14:textId="692CA52B" w:rsidR="000D61EA" w:rsidRDefault="000D61EA" w:rsidP="000D61EA">
      <w:pPr>
        <w:pStyle w:val="BodyText"/>
        <w:spacing w:line="240" w:lineRule="auto"/>
        <w:jc w:val="both"/>
        <w:rPr>
          <w:rFonts w:cs="Arial"/>
          <w:sz w:val="20"/>
          <w:szCs w:val="20"/>
        </w:rPr>
      </w:pPr>
      <w:r w:rsidRPr="00737C49">
        <w:rPr>
          <w:rFonts w:cs="Arial"/>
          <w:sz w:val="20"/>
          <w:szCs w:val="20"/>
        </w:rPr>
        <w:t xml:space="preserve">In this way, the </w:t>
      </w:r>
      <w:proofErr w:type="spellStart"/>
      <w:r w:rsidRPr="00737C49">
        <w:rPr>
          <w:rFonts w:cs="Arial"/>
          <w:sz w:val="20"/>
          <w:szCs w:val="20"/>
        </w:rPr>
        <w:t>gNB</w:t>
      </w:r>
      <w:proofErr w:type="spellEnd"/>
      <w:r w:rsidRPr="00737C49">
        <w:rPr>
          <w:rFonts w:cs="Arial"/>
          <w:sz w:val="20"/>
          <w:szCs w:val="20"/>
        </w:rPr>
        <w:t xml:space="preserve"> could prevent the CLI between the victim and aggressor UEs by </w:t>
      </w:r>
      <w:r w:rsidR="009E6FB1" w:rsidRPr="00737C49">
        <w:rPr>
          <w:rFonts w:cs="Arial"/>
          <w:sz w:val="20"/>
          <w:szCs w:val="20"/>
        </w:rPr>
        <w:t xml:space="preserve">spatial </w:t>
      </w:r>
      <w:r w:rsidRPr="00737C49">
        <w:rPr>
          <w:rFonts w:cs="Arial"/>
          <w:sz w:val="20"/>
          <w:szCs w:val="20"/>
        </w:rPr>
        <w:t>coordination methods</w:t>
      </w:r>
      <w:r w:rsidR="009E6FB1" w:rsidRPr="00737C49">
        <w:rPr>
          <w:rFonts w:cs="Arial"/>
          <w:sz w:val="20"/>
          <w:szCs w:val="20"/>
        </w:rPr>
        <w:t>. That is</w:t>
      </w:r>
      <w:r w:rsidRPr="00737C49">
        <w:rPr>
          <w:rFonts w:cs="Arial"/>
          <w:sz w:val="20"/>
          <w:szCs w:val="20"/>
        </w:rPr>
        <w:t xml:space="preserve">, the </w:t>
      </w:r>
      <w:proofErr w:type="spellStart"/>
      <w:r w:rsidRPr="00737C49">
        <w:rPr>
          <w:rFonts w:cs="Arial"/>
          <w:sz w:val="20"/>
          <w:szCs w:val="20"/>
        </w:rPr>
        <w:t>gNB</w:t>
      </w:r>
      <w:proofErr w:type="spellEnd"/>
      <w:r w:rsidRPr="00737C49">
        <w:rPr>
          <w:rFonts w:cs="Arial"/>
          <w:sz w:val="20"/>
          <w:szCs w:val="20"/>
        </w:rPr>
        <w:t xml:space="preserve"> could </w:t>
      </w:r>
      <w:r w:rsidR="009E6FB1" w:rsidRPr="00737C49">
        <w:rPr>
          <w:rFonts w:cs="Arial"/>
          <w:sz w:val="20"/>
          <w:szCs w:val="20"/>
        </w:rPr>
        <w:t xml:space="preserve">only </w:t>
      </w:r>
      <w:r w:rsidRPr="00737C49">
        <w:rPr>
          <w:rFonts w:cs="Arial"/>
          <w:sz w:val="20"/>
          <w:szCs w:val="20"/>
        </w:rPr>
        <w:t xml:space="preserve">avoid the beams at the aggressor UEs that are causing the CLI for the victim UE. In other words, if a potential aggressor UE is not actually causing CLI to a victim UE, the </w:t>
      </w:r>
      <w:proofErr w:type="spellStart"/>
      <w:r w:rsidRPr="00737C49">
        <w:rPr>
          <w:rFonts w:cs="Arial"/>
          <w:sz w:val="20"/>
          <w:szCs w:val="20"/>
        </w:rPr>
        <w:t>gNB</w:t>
      </w:r>
      <w:proofErr w:type="spellEnd"/>
      <w:r w:rsidRPr="00737C49">
        <w:rPr>
          <w:rFonts w:cs="Arial"/>
          <w:sz w:val="20"/>
          <w:szCs w:val="20"/>
        </w:rPr>
        <w:t xml:space="preserve"> could know that based on the report received from the victim UE, and the </w:t>
      </w:r>
      <w:proofErr w:type="spellStart"/>
      <w:r w:rsidRPr="00737C49">
        <w:rPr>
          <w:rFonts w:cs="Arial"/>
          <w:sz w:val="20"/>
          <w:szCs w:val="20"/>
        </w:rPr>
        <w:t>gNB</w:t>
      </w:r>
      <w:proofErr w:type="spellEnd"/>
      <w:r w:rsidRPr="00737C49">
        <w:rPr>
          <w:rFonts w:cs="Arial"/>
          <w:sz w:val="20"/>
          <w:szCs w:val="20"/>
        </w:rPr>
        <w:t xml:space="preserve"> could allow the non-interfering potential aggressor UE to continue its operation. Similarly, for an actual aggressor UE that is causing CLI to the victim UE, the </w:t>
      </w:r>
      <w:proofErr w:type="spellStart"/>
      <w:r w:rsidRPr="00737C49">
        <w:rPr>
          <w:rFonts w:cs="Arial"/>
          <w:sz w:val="20"/>
          <w:szCs w:val="20"/>
        </w:rPr>
        <w:t>gNB</w:t>
      </w:r>
      <w:proofErr w:type="spellEnd"/>
      <w:r w:rsidRPr="00737C49">
        <w:rPr>
          <w:rFonts w:cs="Arial"/>
          <w:sz w:val="20"/>
          <w:szCs w:val="20"/>
        </w:rPr>
        <w:t xml:space="preserve"> could still schedule the aggressor UE but just avoiding the beam directions that are causing the CLI to the victim UE. This could result in more enhanced and flexible scheduling and resource management at the </w:t>
      </w:r>
      <w:proofErr w:type="spellStart"/>
      <w:r w:rsidRPr="00737C49">
        <w:rPr>
          <w:rFonts w:cs="Arial"/>
          <w:sz w:val="20"/>
          <w:szCs w:val="20"/>
        </w:rPr>
        <w:t>gNB</w:t>
      </w:r>
      <w:proofErr w:type="spellEnd"/>
      <w:r w:rsidRPr="00737C49">
        <w:rPr>
          <w:rFonts w:cs="Arial"/>
          <w:sz w:val="20"/>
          <w:szCs w:val="20"/>
        </w:rPr>
        <w:t>-side despite the CLI.</w:t>
      </w:r>
    </w:p>
    <w:p w14:paraId="11FE57C4" w14:textId="6BA01507" w:rsidR="000D61EA" w:rsidRDefault="000D61EA" w:rsidP="000D61EA">
      <w:pPr>
        <w:pStyle w:val="BodyText"/>
        <w:spacing w:line="240" w:lineRule="auto"/>
        <w:jc w:val="both"/>
        <w:rPr>
          <w:rFonts w:cs="Arial"/>
          <w:sz w:val="20"/>
          <w:szCs w:val="20"/>
        </w:rPr>
      </w:pPr>
      <w:r w:rsidRPr="00737C49">
        <w:rPr>
          <w:rFonts w:cs="Arial"/>
          <w:sz w:val="20"/>
          <w:szCs w:val="20"/>
        </w:rPr>
        <w:t>Another aspect is to enable the victim UE to measure, detect, and report the optimal beam direction for the UE-to-</w:t>
      </w:r>
      <w:proofErr w:type="spellStart"/>
      <w:r w:rsidRPr="00737C49">
        <w:rPr>
          <w:rFonts w:cs="Arial"/>
          <w:sz w:val="20"/>
          <w:szCs w:val="20"/>
        </w:rPr>
        <w:t>gNB</w:t>
      </w:r>
      <w:proofErr w:type="spellEnd"/>
      <w:r w:rsidRPr="00737C49">
        <w:rPr>
          <w:rFonts w:cs="Arial"/>
          <w:sz w:val="20"/>
          <w:szCs w:val="20"/>
        </w:rPr>
        <w:t xml:space="preserve"> communication, based on the direction of the </w:t>
      </w:r>
      <w:r w:rsidR="009E6FB1" w:rsidRPr="00737C49">
        <w:rPr>
          <w:rFonts w:cs="Arial"/>
          <w:sz w:val="20"/>
          <w:szCs w:val="20"/>
        </w:rPr>
        <w:t xml:space="preserve">beams at the </w:t>
      </w:r>
      <w:r w:rsidRPr="00737C49">
        <w:rPr>
          <w:rFonts w:cs="Arial"/>
          <w:sz w:val="20"/>
          <w:szCs w:val="20"/>
        </w:rPr>
        <w:t xml:space="preserve">aggressor UE. </w:t>
      </w:r>
      <w:r w:rsidR="009E6FB1" w:rsidRPr="00737C49">
        <w:rPr>
          <w:rFonts w:cs="Arial"/>
          <w:sz w:val="20"/>
          <w:szCs w:val="20"/>
        </w:rPr>
        <w:t>In contrast to UE-</w:t>
      </w:r>
      <w:proofErr w:type="spellStart"/>
      <w:r w:rsidR="009E6FB1" w:rsidRPr="00737C49">
        <w:rPr>
          <w:rFonts w:cs="Arial"/>
          <w:sz w:val="20"/>
          <w:szCs w:val="20"/>
        </w:rPr>
        <w:t>gNB</w:t>
      </w:r>
      <w:proofErr w:type="spellEnd"/>
      <w:r w:rsidR="009E6FB1" w:rsidRPr="00737C49">
        <w:rPr>
          <w:rFonts w:cs="Arial"/>
          <w:sz w:val="20"/>
          <w:szCs w:val="20"/>
        </w:rPr>
        <w:t xml:space="preserve"> beam selection that is based on highest RSRP or SINR, the beam selection between the victim UE-aggressor UE can be based on the lowest measured SRS-RSRP or CLI-RSSI. </w:t>
      </w:r>
      <w:r w:rsidRPr="00737C49">
        <w:rPr>
          <w:rFonts w:cs="Arial"/>
          <w:sz w:val="20"/>
          <w:szCs w:val="20"/>
        </w:rPr>
        <w:t xml:space="preserve">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w:t>
      </w:r>
      <w:proofErr w:type="spellStart"/>
      <w:r w:rsidRPr="00737C49">
        <w:rPr>
          <w:rFonts w:cs="Arial"/>
          <w:sz w:val="20"/>
          <w:szCs w:val="20"/>
        </w:rPr>
        <w:t>gNB</w:t>
      </w:r>
      <w:proofErr w:type="spellEnd"/>
      <w:r w:rsidRPr="00737C49">
        <w:rPr>
          <w:rFonts w:cs="Arial"/>
          <w:sz w:val="20"/>
          <w:szCs w:val="20"/>
        </w:rPr>
        <w:t xml:space="preserve">. </w:t>
      </w:r>
    </w:p>
    <w:p w14:paraId="358B05E3" w14:textId="77777777" w:rsidR="00443A3B" w:rsidRDefault="00F37787" w:rsidP="00392CDF">
      <w:pPr>
        <w:keepNext/>
        <w:jc w:val="center"/>
      </w:pPr>
      <w:r w:rsidRPr="00737C49">
        <w:rPr>
          <w:rFonts w:cs="Arial"/>
          <w:noProof/>
        </w:rPr>
        <w:drawing>
          <wp:inline distT="0" distB="0" distL="0" distR="0" wp14:anchorId="516B3F0A" wp14:editId="1A5E405F">
            <wp:extent cx="2494641" cy="1983690"/>
            <wp:effectExtent l="0" t="0" r="0" b="0"/>
            <wp:docPr id="846730944" name="Picture 846730944" descr="A blue and red paper pla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30944" name="Picture 846730944" descr="A blue and red paper planes&#10;&#10;Description automatically generated"/>
                    <pic:cNvPicPr/>
                  </pic:nvPicPr>
                  <pic:blipFill>
                    <a:blip r:embed="rId13"/>
                    <a:stretch>
                      <a:fillRect/>
                    </a:stretch>
                  </pic:blipFill>
                  <pic:spPr>
                    <a:xfrm>
                      <a:off x="0" y="0"/>
                      <a:ext cx="2500021" cy="1987968"/>
                    </a:xfrm>
                    <a:prstGeom prst="rect">
                      <a:avLst/>
                    </a:prstGeom>
                  </pic:spPr>
                </pic:pic>
              </a:graphicData>
            </a:graphic>
          </wp:inline>
        </w:drawing>
      </w:r>
    </w:p>
    <w:p w14:paraId="4D3C5075" w14:textId="32E3734B" w:rsidR="00F37787" w:rsidRPr="00737C49" w:rsidRDefault="00443A3B" w:rsidP="00392CDF">
      <w:pPr>
        <w:pStyle w:val="Caption"/>
        <w:rPr>
          <w:rFonts w:cs="Arial"/>
        </w:rPr>
      </w:pPr>
      <w:bookmarkStart w:id="0" w:name="_Ref173326922"/>
      <w:r>
        <w:t xml:space="preserve">Figure </w:t>
      </w:r>
      <w:r>
        <w:fldChar w:fldCharType="begin"/>
      </w:r>
      <w:r>
        <w:instrText xml:space="preserve"> SEQ Figure \* ARABIC </w:instrText>
      </w:r>
      <w:r>
        <w:fldChar w:fldCharType="separate"/>
      </w:r>
      <w:r w:rsidR="001A0700">
        <w:rPr>
          <w:noProof/>
        </w:rPr>
        <w:t>3</w:t>
      </w:r>
      <w:r>
        <w:fldChar w:fldCharType="end"/>
      </w:r>
      <w:bookmarkEnd w:id="0"/>
      <w:r>
        <w:t xml:space="preserve">. </w:t>
      </w:r>
      <w:r w:rsidRPr="00AD1D85">
        <w:t>Directional CLI from aggressor UE in UL received at the victim UE in DL</w:t>
      </w:r>
    </w:p>
    <w:p w14:paraId="6579B685" w14:textId="73BE8F26" w:rsidR="000D61EA" w:rsidRPr="00737C49" w:rsidRDefault="000D61EA" w:rsidP="000D61EA">
      <w:pPr>
        <w:pStyle w:val="BodyText"/>
        <w:spacing w:line="240" w:lineRule="auto"/>
        <w:jc w:val="both"/>
        <w:rPr>
          <w:rFonts w:cs="Arial"/>
          <w:sz w:val="20"/>
          <w:szCs w:val="20"/>
        </w:rPr>
      </w:pPr>
      <w:r w:rsidRPr="00737C49">
        <w:rPr>
          <w:rFonts w:cs="Arial"/>
          <w:sz w:val="20"/>
          <w:szCs w:val="20"/>
        </w:rPr>
        <w:lastRenderedPageBreak/>
        <w:t xml:space="preserve">The </w:t>
      </w:r>
      <w:r w:rsidR="009E6FB1" w:rsidRPr="00737C49">
        <w:rPr>
          <w:rFonts w:cs="Arial"/>
          <w:sz w:val="20"/>
          <w:szCs w:val="20"/>
        </w:rPr>
        <w:t xml:space="preserve">proposed </w:t>
      </w:r>
      <w:r w:rsidRPr="00737C49">
        <w:rPr>
          <w:rFonts w:cs="Arial"/>
          <w:sz w:val="20"/>
          <w:szCs w:val="20"/>
        </w:rPr>
        <w:t>aspects can be summarized in below two steps:</w:t>
      </w:r>
    </w:p>
    <w:p w14:paraId="13C561E0" w14:textId="587C8222" w:rsidR="009B0B5F" w:rsidRPr="00737C49" w:rsidRDefault="000D61EA" w:rsidP="009B0B5F">
      <w:pPr>
        <w:rPr>
          <w:rFonts w:cs="Arial"/>
        </w:rPr>
      </w:pPr>
      <w:r w:rsidRPr="00737C49">
        <w:rPr>
          <w:rFonts w:cs="Arial"/>
          <w:b/>
          <w:bCs/>
        </w:rPr>
        <w:t xml:space="preserve">Step 1. </w:t>
      </w:r>
      <w:r w:rsidR="009B0B5F">
        <w:rPr>
          <w:rFonts w:cs="Arial"/>
          <w:b/>
          <w:bCs/>
        </w:rPr>
        <w:t>Best beam selection based on wideband measurements via b</w:t>
      </w:r>
      <w:r w:rsidR="009B0B5F" w:rsidRPr="00737C49">
        <w:rPr>
          <w:rFonts w:cs="Arial"/>
          <w:b/>
          <w:bCs/>
        </w:rPr>
        <w:t xml:space="preserve">eam sweeping/selection between victim UE and the </w:t>
      </w:r>
      <w:proofErr w:type="spellStart"/>
      <w:r w:rsidR="009B0B5F" w:rsidRPr="00737C49">
        <w:rPr>
          <w:rFonts w:cs="Arial"/>
          <w:b/>
          <w:bCs/>
        </w:rPr>
        <w:t>gNB</w:t>
      </w:r>
      <w:proofErr w:type="spellEnd"/>
      <w:r w:rsidR="009B0B5F">
        <w:rPr>
          <w:rFonts w:cs="Arial"/>
          <w:b/>
          <w:bCs/>
        </w:rPr>
        <w:t xml:space="preserve">. </w:t>
      </w:r>
      <w:r w:rsidR="009B0B5F" w:rsidRPr="00737C49">
        <w:rPr>
          <w:rFonts w:cs="Arial"/>
        </w:rPr>
        <w:t xml:space="preserve">As the first step, the victim and the </w:t>
      </w:r>
      <w:proofErr w:type="spellStart"/>
      <w:r w:rsidR="009B0B5F">
        <w:rPr>
          <w:rFonts w:cs="Arial"/>
        </w:rPr>
        <w:t>gNB</w:t>
      </w:r>
      <w:proofErr w:type="spellEnd"/>
      <w:r w:rsidR="009B0B5F">
        <w:rPr>
          <w:rFonts w:cs="Arial"/>
        </w:rPr>
        <w:t xml:space="preserve"> </w:t>
      </w:r>
      <w:r w:rsidR="009B0B5F" w:rsidRPr="00737C49">
        <w:rPr>
          <w:rFonts w:cs="Arial"/>
        </w:rPr>
        <w:t xml:space="preserve">can perform a beam sweeping procedure to find the best </w:t>
      </w:r>
      <w:r w:rsidR="009B0B5F">
        <w:rPr>
          <w:rFonts w:cs="Arial"/>
        </w:rPr>
        <w:t xml:space="preserve">beam to Rx/Tx from/to </w:t>
      </w:r>
      <w:proofErr w:type="spellStart"/>
      <w:r w:rsidR="009B0B5F">
        <w:rPr>
          <w:rFonts w:cs="Arial"/>
        </w:rPr>
        <w:t>gNB</w:t>
      </w:r>
      <w:proofErr w:type="spellEnd"/>
      <w:r w:rsidR="009B0B5F">
        <w:rPr>
          <w:rFonts w:cs="Arial"/>
        </w:rPr>
        <w:t xml:space="preserve">. </w:t>
      </w:r>
      <w:r w:rsidR="002D5147">
        <w:rPr>
          <w:rFonts w:cs="Arial"/>
        </w:rPr>
        <w:t xml:space="preserve">The beam selection between the UE and </w:t>
      </w:r>
      <w:proofErr w:type="spellStart"/>
      <w:r w:rsidR="002D5147">
        <w:rPr>
          <w:rFonts w:cs="Arial"/>
        </w:rPr>
        <w:t>gNB</w:t>
      </w:r>
      <w:proofErr w:type="spellEnd"/>
      <w:r w:rsidR="002D5147">
        <w:rPr>
          <w:rFonts w:cs="Arial"/>
        </w:rPr>
        <w:t xml:space="preserve"> can be based on wideband </w:t>
      </w:r>
      <w:r w:rsidR="00B97FCA">
        <w:rPr>
          <w:rFonts w:cs="Arial"/>
        </w:rPr>
        <w:t xml:space="preserve">RSRP measurements. </w:t>
      </w:r>
    </w:p>
    <w:p w14:paraId="095BEEA0" w14:textId="4B85C511" w:rsidR="000D61EA" w:rsidRPr="00737C49" w:rsidRDefault="009B0B5F" w:rsidP="000D61EA">
      <w:pPr>
        <w:rPr>
          <w:rFonts w:cs="Arial"/>
        </w:rPr>
      </w:pPr>
      <w:r>
        <w:rPr>
          <w:rFonts w:cs="Arial"/>
          <w:b/>
          <w:bCs/>
        </w:rPr>
        <w:t>Step 2: Best beam selection based on measurements via b</w:t>
      </w:r>
      <w:r w:rsidR="000D61EA" w:rsidRPr="00737C49">
        <w:rPr>
          <w:rFonts w:cs="Arial"/>
          <w:b/>
          <w:bCs/>
        </w:rPr>
        <w:t>eam sweeping between victim and aggressor UEs:</w:t>
      </w:r>
      <w:r w:rsidR="000D61EA" w:rsidRPr="00737C49">
        <w:rPr>
          <w:rFonts w:cs="Arial"/>
        </w:rPr>
        <w:t xml:space="preserve"> As the </w:t>
      </w:r>
      <w:r>
        <w:rPr>
          <w:rFonts w:cs="Arial"/>
        </w:rPr>
        <w:t>second</w:t>
      </w:r>
      <w:r w:rsidR="000D61EA" w:rsidRPr="00737C49">
        <w:rPr>
          <w:rFonts w:cs="Arial"/>
        </w:rPr>
        <w:t xml:space="preserve"> step, the victim and the aggressor UEs can perform a beam sweeping procedure to find the best and the worst beam pairs</w:t>
      </w:r>
      <w:r>
        <w:rPr>
          <w:rFonts w:cs="Arial"/>
        </w:rPr>
        <w:t>, where the pairs include pairing of {UE-</w:t>
      </w:r>
      <w:proofErr w:type="spellStart"/>
      <w:r>
        <w:rPr>
          <w:rFonts w:cs="Arial"/>
        </w:rPr>
        <w:t>gNB</w:t>
      </w:r>
      <w:proofErr w:type="spellEnd"/>
      <w:r>
        <w:rPr>
          <w:rFonts w:cs="Arial"/>
        </w:rPr>
        <w:t xml:space="preserve"> beam index, SRI from aggressor UE}</w:t>
      </w:r>
      <w:r w:rsidR="000D61EA" w:rsidRPr="00737C49">
        <w:rPr>
          <w:rFonts w:cs="Arial"/>
        </w:rPr>
        <w:t>.</w:t>
      </w:r>
      <w:r w:rsidR="00B97FCA">
        <w:rPr>
          <w:rFonts w:cs="Arial"/>
        </w:rPr>
        <w:t xml:space="preserve"> The SRI may be indicated to the UE as part of SRS measurement configurations.</w:t>
      </w:r>
      <w:r w:rsidR="000D61EA" w:rsidRPr="00737C49">
        <w:rPr>
          <w:rFonts w:cs="Arial"/>
        </w:rPr>
        <w:t xml:space="preserve"> </w:t>
      </w:r>
      <w:r w:rsidRPr="00737C49">
        <w:rPr>
          <w:rFonts w:cs="Arial"/>
        </w:rPr>
        <w:t xml:space="preserve">This may be called an opportunistic beam pairing, as the victim UE finds its best beam to communicate with the </w:t>
      </w:r>
      <w:proofErr w:type="spellStart"/>
      <w:r w:rsidRPr="00737C49">
        <w:rPr>
          <w:rFonts w:cs="Arial"/>
        </w:rPr>
        <w:t>gNB</w:t>
      </w:r>
      <w:proofErr w:type="spellEnd"/>
      <w:r w:rsidRPr="00737C49">
        <w:rPr>
          <w:rFonts w:cs="Arial"/>
        </w:rPr>
        <w:t xml:space="preserve"> based on the beams causing </w:t>
      </w:r>
      <w:r w:rsidR="00C21425">
        <w:rPr>
          <w:rFonts w:cs="Arial"/>
        </w:rPr>
        <w:t xml:space="preserve">the least </w:t>
      </w:r>
      <w:r w:rsidRPr="00737C49">
        <w:rPr>
          <w:rFonts w:cs="Arial"/>
        </w:rPr>
        <w:t xml:space="preserve">CLI from the aggressor UE. As the result of this step, the </w:t>
      </w:r>
      <w:proofErr w:type="spellStart"/>
      <w:r w:rsidRPr="00737C49">
        <w:rPr>
          <w:rFonts w:cs="Arial"/>
        </w:rPr>
        <w:t>gNB</w:t>
      </w:r>
      <w:proofErr w:type="spellEnd"/>
      <w:r w:rsidRPr="00737C49">
        <w:rPr>
          <w:rFonts w:cs="Arial"/>
        </w:rPr>
        <w:t xml:space="preserve"> can choose the best beam to communicate with the UE</w:t>
      </w:r>
      <w:r w:rsidR="006D0728">
        <w:rPr>
          <w:rFonts w:cs="Arial"/>
        </w:rPr>
        <w:t xml:space="preserve"> based on the reported best beam pair</w:t>
      </w:r>
      <w:r w:rsidRPr="00737C49">
        <w:rPr>
          <w:rFonts w:cs="Arial"/>
        </w:rPr>
        <w:t>, even in the existence of the directional CLI.</w:t>
      </w:r>
      <w:r w:rsidR="006D0728">
        <w:rPr>
          <w:rFonts w:cs="Arial"/>
        </w:rPr>
        <w:t xml:space="preserve"> On the other hand, b</w:t>
      </w:r>
      <w:r w:rsidR="000D61EA" w:rsidRPr="00737C49">
        <w:rPr>
          <w:rFonts w:cs="Arial"/>
        </w:rPr>
        <w:t xml:space="preserve">y reporting the results </w:t>
      </w:r>
      <w:r w:rsidR="009E6FB1" w:rsidRPr="00737C49">
        <w:rPr>
          <w:rFonts w:cs="Arial"/>
        </w:rPr>
        <w:t xml:space="preserve">of this step </w:t>
      </w:r>
      <w:r w:rsidR="000D61EA" w:rsidRPr="00737C49">
        <w:rPr>
          <w:rFonts w:cs="Arial"/>
        </w:rPr>
        <w:t xml:space="preserve">to the </w:t>
      </w:r>
      <w:proofErr w:type="spellStart"/>
      <w:r w:rsidR="000D61EA" w:rsidRPr="00737C49">
        <w:rPr>
          <w:rFonts w:cs="Arial"/>
        </w:rPr>
        <w:t>gNB</w:t>
      </w:r>
      <w:proofErr w:type="spellEnd"/>
      <w:r w:rsidR="000D61EA" w:rsidRPr="00737C49">
        <w:rPr>
          <w:rFonts w:cs="Arial"/>
        </w:rPr>
        <w:t xml:space="preserve">, the </w:t>
      </w:r>
      <w:proofErr w:type="spellStart"/>
      <w:r w:rsidR="000D61EA" w:rsidRPr="00737C49">
        <w:rPr>
          <w:rFonts w:cs="Arial"/>
        </w:rPr>
        <w:t>gNB</w:t>
      </w:r>
      <w:proofErr w:type="spellEnd"/>
      <w:r w:rsidR="000D61EA" w:rsidRPr="00737C49">
        <w:rPr>
          <w:rFonts w:cs="Arial"/>
        </w:rPr>
        <w:t xml:space="preserve"> can mitigate the CLI by preventing the victim </w:t>
      </w:r>
      <w:r>
        <w:rPr>
          <w:rFonts w:cs="Arial"/>
        </w:rPr>
        <w:t xml:space="preserve">UE to use the </w:t>
      </w:r>
      <w:r w:rsidR="006D0728">
        <w:rPr>
          <w:rFonts w:cs="Arial"/>
        </w:rPr>
        <w:t>U</w:t>
      </w:r>
      <w:r>
        <w:rPr>
          <w:rFonts w:cs="Arial"/>
        </w:rPr>
        <w:t>E-</w:t>
      </w:r>
      <w:proofErr w:type="spellStart"/>
      <w:r>
        <w:rPr>
          <w:rFonts w:cs="Arial"/>
        </w:rPr>
        <w:t>gNB</w:t>
      </w:r>
      <w:proofErr w:type="spellEnd"/>
      <w:r>
        <w:rPr>
          <w:rFonts w:cs="Arial"/>
        </w:rPr>
        <w:t xml:space="preserve"> beam index </w:t>
      </w:r>
      <w:r w:rsidR="000D61EA" w:rsidRPr="00737C49">
        <w:rPr>
          <w:rFonts w:cs="Arial"/>
        </w:rPr>
        <w:t xml:space="preserve">and </w:t>
      </w:r>
      <w:r w:rsidR="00B97FCA">
        <w:rPr>
          <w:rFonts w:cs="Arial"/>
        </w:rPr>
        <w:t xml:space="preserve">preventing the </w:t>
      </w:r>
      <w:r w:rsidR="000D61EA" w:rsidRPr="00737C49">
        <w:rPr>
          <w:rFonts w:cs="Arial"/>
        </w:rPr>
        <w:t xml:space="preserve">aggressor UEs to use the worst </w:t>
      </w:r>
      <w:r w:rsidR="009E6FB1" w:rsidRPr="00737C49">
        <w:rPr>
          <w:rFonts w:cs="Arial"/>
        </w:rPr>
        <w:t xml:space="preserve">or unfavourable </w:t>
      </w:r>
      <w:r>
        <w:rPr>
          <w:rFonts w:cs="Arial"/>
        </w:rPr>
        <w:t xml:space="preserve">beams QCL-ed with the indicated SRIs in the </w:t>
      </w:r>
      <w:r w:rsidR="00B97FCA">
        <w:rPr>
          <w:rFonts w:cs="Arial"/>
        </w:rPr>
        <w:t xml:space="preserve">reported </w:t>
      </w:r>
      <w:r w:rsidR="006D0728">
        <w:rPr>
          <w:rFonts w:cs="Arial"/>
        </w:rPr>
        <w:t xml:space="preserve">worst </w:t>
      </w:r>
      <w:r w:rsidR="000D61EA" w:rsidRPr="00737C49">
        <w:rPr>
          <w:rFonts w:cs="Arial"/>
        </w:rPr>
        <w:t>beam pair</w:t>
      </w:r>
      <w:r w:rsidR="009E6FB1" w:rsidRPr="00737C49">
        <w:rPr>
          <w:rFonts w:cs="Arial"/>
        </w:rPr>
        <w:t>s</w:t>
      </w:r>
      <w:r w:rsidR="00C21425">
        <w:rPr>
          <w:rFonts w:cs="Arial"/>
        </w:rPr>
        <w:t xml:space="preserve"> causing the highest CLI</w:t>
      </w:r>
      <w:r w:rsidR="000D61EA" w:rsidRPr="00737C49">
        <w:rPr>
          <w:rFonts w:cs="Arial"/>
        </w:rPr>
        <w:t>.</w:t>
      </w:r>
      <w:r w:rsidR="00B97FCA">
        <w:rPr>
          <w:rFonts w:cs="Arial"/>
        </w:rPr>
        <w:t xml:space="preserve"> The </w:t>
      </w:r>
      <w:r w:rsidR="00C21425">
        <w:rPr>
          <w:rFonts w:cs="Arial"/>
        </w:rPr>
        <w:t>beam pairs determination and reporting may be based on CLI measurements to include the CLI measurements in full-duplex operations.</w:t>
      </w:r>
    </w:p>
    <w:p w14:paraId="06CE0538" w14:textId="65E5F896" w:rsidR="00366C05" w:rsidRPr="00423C7E" w:rsidRDefault="00366C05" w:rsidP="00423C7E">
      <w:pPr>
        <w:pStyle w:val="BodyText"/>
        <w:spacing w:line="240" w:lineRule="auto"/>
        <w:jc w:val="both"/>
        <w:rPr>
          <w:rFonts w:cs="Arial"/>
        </w:rPr>
      </w:pPr>
      <w:r w:rsidRPr="00423C7E">
        <w:rPr>
          <w:rFonts w:cs="Arial"/>
          <w:sz w:val="20"/>
          <w:szCs w:val="20"/>
        </w:rPr>
        <w:t xml:space="preserve">To </w:t>
      </w:r>
      <w:r w:rsidR="00A557DB" w:rsidRPr="00423C7E">
        <w:rPr>
          <w:rFonts w:cs="Arial"/>
          <w:sz w:val="20"/>
          <w:szCs w:val="20"/>
        </w:rPr>
        <w:t xml:space="preserve">enable the CLI </w:t>
      </w:r>
      <w:r w:rsidRPr="00423C7E">
        <w:rPr>
          <w:rFonts w:cs="Arial"/>
          <w:sz w:val="20"/>
          <w:szCs w:val="20"/>
        </w:rPr>
        <w:t xml:space="preserve">beam sweeping </w:t>
      </w:r>
      <w:r w:rsidR="00235ABE" w:rsidRPr="00423C7E">
        <w:rPr>
          <w:rFonts w:cs="Arial"/>
          <w:sz w:val="20"/>
          <w:szCs w:val="20"/>
        </w:rPr>
        <w:t xml:space="preserve">measurements and reporting, a UE may be configured by the network with a set of SRS resources </w:t>
      </w:r>
      <w:r w:rsidR="00470DC6" w:rsidRPr="00423C7E">
        <w:rPr>
          <w:rFonts w:cs="Arial"/>
          <w:sz w:val="20"/>
          <w:szCs w:val="20"/>
        </w:rPr>
        <w:t xml:space="preserve">(that will be transmitted by another UE) and be configured to report one or more </w:t>
      </w:r>
      <w:r w:rsidR="001833EF" w:rsidRPr="00423C7E">
        <w:rPr>
          <w:rFonts w:cs="Arial"/>
          <w:sz w:val="20"/>
          <w:szCs w:val="20"/>
        </w:rPr>
        <w:t xml:space="preserve">measurement results from the different SRS resources. For example, the UE may be configured to report one or </w:t>
      </w:r>
      <w:r w:rsidR="00823956" w:rsidRPr="00423C7E">
        <w:rPr>
          <w:rFonts w:cs="Arial"/>
          <w:sz w:val="20"/>
          <w:szCs w:val="20"/>
        </w:rPr>
        <w:t>more of the (L1</w:t>
      </w:r>
      <w:proofErr w:type="gramStart"/>
      <w:r w:rsidR="00823956" w:rsidRPr="00423C7E">
        <w:rPr>
          <w:rFonts w:cs="Arial"/>
          <w:sz w:val="20"/>
          <w:szCs w:val="20"/>
        </w:rPr>
        <w:t>-)SRS</w:t>
      </w:r>
      <w:proofErr w:type="gramEnd"/>
      <w:r w:rsidR="00823956" w:rsidRPr="00423C7E">
        <w:rPr>
          <w:rFonts w:cs="Arial"/>
          <w:sz w:val="20"/>
          <w:szCs w:val="20"/>
        </w:rPr>
        <w:t>-RSRP corresponding to the highest or lowest levels of CLI</w:t>
      </w:r>
      <w:r w:rsidR="00D41036" w:rsidRPr="00423C7E">
        <w:rPr>
          <w:rFonts w:cs="Arial"/>
          <w:sz w:val="20"/>
          <w:szCs w:val="20"/>
        </w:rPr>
        <w:t>, as discussed in previous section.</w:t>
      </w:r>
    </w:p>
    <w:p w14:paraId="34A47467" w14:textId="2E2DCF1E" w:rsidR="00A557DB" w:rsidRPr="00737C49" w:rsidRDefault="00A557DB" w:rsidP="000D61EA">
      <w:pPr>
        <w:rPr>
          <w:rFonts w:cs="Arial"/>
        </w:rPr>
      </w:pPr>
      <w:r>
        <w:rPr>
          <w:rFonts w:cs="Arial"/>
        </w:rPr>
        <w:t xml:space="preserve">The UE may also be configured with </w:t>
      </w:r>
      <w:r w:rsidR="00F82E5E">
        <w:rPr>
          <w:rFonts w:cs="Arial"/>
        </w:rPr>
        <w:t xml:space="preserve">one or more RX beams to receive the different resources within </w:t>
      </w:r>
      <w:proofErr w:type="gramStart"/>
      <w:r w:rsidR="00F82E5E">
        <w:rPr>
          <w:rFonts w:cs="Arial"/>
        </w:rPr>
        <w:t>a</w:t>
      </w:r>
      <w:proofErr w:type="gramEnd"/>
      <w:r w:rsidR="00F82E5E">
        <w:rPr>
          <w:rFonts w:cs="Arial"/>
        </w:rPr>
        <w:t xml:space="preserve"> SRS resource set or to receive different SRS resources sets. </w:t>
      </w:r>
    </w:p>
    <w:p w14:paraId="34D487ED" w14:textId="427E8369" w:rsidR="000D61EA" w:rsidRPr="00737C49" w:rsidRDefault="000D61EA" w:rsidP="000D61EA">
      <w:pPr>
        <w:rPr>
          <w:rFonts w:cs="Arial"/>
          <w:i/>
          <w:iCs/>
        </w:rPr>
      </w:pPr>
      <w:r w:rsidRPr="00737C49">
        <w:rPr>
          <w:rFonts w:cs="Arial"/>
          <w:b/>
          <w:bCs/>
          <w:i/>
          <w:iCs/>
        </w:rPr>
        <w:t xml:space="preserve">Observation </w:t>
      </w:r>
      <w:r w:rsidR="00DA6A71">
        <w:rPr>
          <w:rFonts w:cs="Arial"/>
          <w:b/>
          <w:bCs/>
          <w:i/>
          <w:iCs/>
        </w:rPr>
        <w:t>3</w:t>
      </w:r>
      <w:r w:rsidRPr="00737C49">
        <w:rPr>
          <w:rFonts w:cs="Arial"/>
          <w:b/>
          <w:bCs/>
          <w:i/>
          <w:iCs/>
        </w:rPr>
        <w:t>.</w:t>
      </w:r>
      <w:r w:rsidRPr="00737C49">
        <w:rPr>
          <w:rFonts w:cs="Arial"/>
          <w:i/>
          <w:iCs/>
        </w:rPr>
        <w:t xml:space="preserve"> </w:t>
      </w:r>
      <w:r w:rsidR="008240D0">
        <w:rPr>
          <w:rFonts w:cs="Arial"/>
          <w:i/>
          <w:iCs/>
        </w:rPr>
        <w:t>Transmitting and monitoring other UE’s SRS</w:t>
      </w:r>
      <w:r w:rsidR="004E72FA">
        <w:rPr>
          <w:rFonts w:cs="Arial"/>
          <w:i/>
          <w:iCs/>
        </w:rPr>
        <w:t xml:space="preserve"> can help UE</w:t>
      </w:r>
      <w:r w:rsidR="00366C05">
        <w:rPr>
          <w:rFonts w:cs="Arial"/>
          <w:i/>
          <w:iCs/>
        </w:rPr>
        <w:t xml:space="preserve"> in the following aspects </w:t>
      </w:r>
      <w:r w:rsidRPr="00737C49">
        <w:rPr>
          <w:rFonts w:cs="Arial"/>
          <w:i/>
          <w:iCs/>
        </w:rPr>
        <w:t>to be considered: </w:t>
      </w:r>
    </w:p>
    <w:p w14:paraId="586F614B" w14:textId="77777777" w:rsidR="000D61EA" w:rsidRPr="00737C49"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43F45E0D" w14:textId="77777777" w:rsidR="000D61EA"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 xml:space="preserve">Beam pairing aspects, that is determining the </w:t>
      </w:r>
      <w:proofErr w:type="spellStart"/>
      <w:r w:rsidRPr="00737C49">
        <w:rPr>
          <w:rFonts w:ascii="Arial" w:hAnsi="Arial" w:cs="Arial"/>
          <w:i/>
          <w:iCs/>
          <w:sz w:val="20"/>
          <w:szCs w:val="20"/>
        </w:rPr>
        <w:t>gNB</w:t>
      </w:r>
      <w:proofErr w:type="spellEnd"/>
      <w:r w:rsidRPr="00737C49">
        <w:rPr>
          <w:rFonts w:ascii="Arial" w:hAnsi="Arial" w:cs="Arial"/>
          <w:i/>
          <w:iCs/>
          <w:sz w:val="20"/>
          <w:szCs w:val="20"/>
        </w:rPr>
        <w:t xml:space="preserve"> and victim UE beam pairs to be used based on directional CLI from the aggressor UEs. </w:t>
      </w:r>
    </w:p>
    <w:p w14:paraId="72E739A7" w14:textId="6AB3AA54" w:rsidR="00DD733D" w:rsidRPr="0000429E" w:rsidRDefault="00DD733D" w:rsidP="005363CE">
      <w:pPr>
        <w:rPr>
          <w:rFonts w:cs="Arial"/>
        </w:rPr>
      </w:pPr>
      <w:r w:rsidRPr="005363CE">
        <w:rPr>
          <w:rFonts w:cs="Arial"/>
        </w:rPr>
        <w:t xml:space="preserve">Although a TCI state indication for CLI measurement has been agreed previously, it </w:t>
      </w:r>
      <w:r w:rsidR="0000429E" w:rsidRPr="005363CE">
        <w:rPr>
          <w:rFonts w:cs="Arial"/>
        </w:rPr>
        <w:t>was only for aperiodic reporting and we propose that it can also be used for semi-persistent and periodic reporting, e.g., to enable regular CLI directional measurements or CLI beam sweeping.</w:t>
      </w:r>
    </w:p>
    <w:p w14:paraId="4FE8FDDB" w14:textId="25273FB7" w:rsidR="00432F3F" w:rsidRPr="00D41036" w:rsidRDefault="005921F8" w:rsidP="000D61EA">
      <w:pPr>
        <w:rPr>
          <w:rFonts w:cs="Arial"/>
          <w:i/>
          <w:iCs/>
        </w:rPr>
      </w:pPr>
      <w:r w:rsidRPr="00737C49">
        <w:rPr>
          <w:rFonts w:cs="Arial"/>
          <w:b/>
          <w:bCs/>
          <w:i/>
          <w:iCs/>
        </w:rPr>
        <w:t xml:space="preserve">Proposal </w:t>
      </w:r>
      <w:r w:rsidR="007006CC">
        <w:rPr>
          <w:rFonts w:cs="Arial"/>
          <w:b/>
          <w:bCs/>
          <w:i/>
          <w:iCs/>
        </w:rPr>
        <w:t>6</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w:t>
      </w:r>
      <w:r>
        <w:rPr>
          <w:rFonts w:cs="Arial"/>
          <w:i/>
          <w:iCs/>
        </w:rPr>
        <w:t xml:space="preserve">UE configuration where the UE is indicated one or more RX beam(s) for CLI resources (e.g., L1-SRS-RSRP), e.g., by indication </w:t>
      </w:r>
      <w:r w:rsidR="00127FF7">
        <w:rPr>
          <w:rFonts w:cs="Arial"/>
          <w:i/>
          <w:iCs/>
        </w:rPr>
        <w:t xml:space="preserve">of a </w:t>
      </w:r>
      <w:r w:rsidR="00C21425">
        <w:rPr>
          <w:rFonts w:cs="Arial"/>
          <w:i/>
          <w:iCs/>
        </w:rPr>
        <w:t>CSI resource indicator (CRI)</w:t>
      </w:r>
      <w:r w:rsidR="00127FF7">
        <w:rPr>
          <w:rFonts w:cs="Arial"/>
          <w:i/>
          <w:iCs/>
        </w:rPr>
        <w:t xml:space="preserve"> from the network</w:t>
      </w:r>
      <w:r w:rsidR="0000429E">
        <w:rPr>
          <w:rFonts w:cs="Arial"/>
          <w:i/>
          <w:iCs/>
        </w:rPr>
        <w:t xml:space="preserve"> for semi-persistent and periodic reporting. </w:t>
      </w:r>
    </w:p>
    <w:p w14:paraId="10C8F078" w14:textId="15C32AE2" w:rsidR="000D61EA" w:rsidRPr="00737C49" w:rsidRDefault="000D61EA" w:rsidP="000D61EA">
      <w:pPr>
        <w:rPr>
          <w:rFonts w:cs="Arial"/>
          <w:i/>
          <w:iCs/>
        </w:rPr>
      </w:pPr>
      <w:r w:rsidRPr="00737C49">
        <w:rPr>
          <w:rFonts w:cs="Arial"/>
          <w:b/>
          <w:bCs/>
          <w:i/>
          <w:iCs/>
        </w:rPr>
        <w:t xml:space="preserve">Proposal </w:t>
      </w:r>
      <w:r w:rsidR="007006CC">
        <w:rPr>
          <w:rFonts w:cs="Arial"/>
          <w:b/>
          <w:bCs/>
          <w:i/>
          <w:iCs/>
        </w:rPr>
        <w:t>7</w:t>
      </w:r>
      <w:r w:rsidRPr="00737C49">
        <w:rPr>
          <w:rFonts w:cs="Arial"/>
          <w:b/>
          <w:bCs/>
          <w:i/>
          <w:iCs/>
        </w:rPr>
        <w:t>.</w:t>
      </w:r>
      <w:r w:rsidRPr="00737C49">
        <w:rPr>
          <w:rFonts w:cs="Arial"/>
          <w:i/>
          <w:iCs/>
        </w:rPr>
        <w:t xml:space="preserve"> </w:t>
      </w:r>
      <w:r w:rsidR="00366C05">
        <w:rPr>
          <w:rFonts w:cs="Arial"/>
          <w:i/>
          <w:iCs/>
        </w:rPr>
        <w:t xml:space="preserve">Support </w:t>
      </w:r>
      <w:r w:rsidR="00BC5A2B">
        <w:rPr>
          <w:rFonts w:cs="Arial"/>
          <w:i/>
          <w:iCs/>
        </w:rPr>
        <w:t>UE configuration</w:t>
      </w:r>
      <w:r w:rsidR="004F00B9">
        <w:rPr>
          <w:rFonts w:cs="Arial"/>
          <w:i/>
          <w:iCs/>
        </w:rPr>
        <w:t>s</w:t>
      </w:r>
      <w:r w:rsidR="00BC5A2B">
        <w:rPr>
          <w:rFonts w:cs="Arial"/>
          <w:i/>
          <w:iCs/>
        </w:rPr>
        <w:t xml:space="preserve"> to enable CLI-based beam-sweeping, where the UE </w:t>
      </w:r>
      <w:r w:rsidR="009D1A69">
        <w:rPr>
          <w:rFonts w:cs="Arial"/>
          <w:i/>
          <w:iCs/>
        </w:rPr>
        <w:t xml:space="preserve">may </w:t>
      </w:r>
      <w:r w:rsidRPr="00737C49">
        <w:rPr>
          <w:rFonts w:cs="Arial"/>
          <w:i/>
          <w:iCs/>
        </w:rPr>
        <w:t>determin</w:t>
      </w:r>
      <w:r w:rsidR="009D1A69">
        <w:rPr>
          <w:rFonts w:cs="Arial"/>
          <w:i/>
          <w:iCs/>
        </w:rPr>
        <w:t>e</w:t>
      </w:r>
      <w:r w:rsidR="00A51A5A">
        <w:rPr>
          <w:rFonts w:cs="Arial"/>
          <w:i/>
          <w:iCs/>
        </w:rPr>
        <w:t xml:space="preserve"> and report</w:t>
      </w:r>
      <w:r w:rsidRPr="00737C49">
        <w:rPr>
          <w:rFonts w:cs="Arial"/>
          <w:i/>
          <w:iCs/>
        </w:rPr>
        <w:t xml:space="preserve"> the most and least favourable beam</w:t>
      </w:r>
      <w:r w:rsidR="009D1A69">
        <w:rPr>
          <w:rFonts w:cs="Arial"/>
          <w:i/>
          <w:iCs/>
        </w:rPr>
        <w:t xml:space="preserve">(s) or beam </w:t>
      </w:r>
      <w:r w:rsidRPr="00737C49">
        <w:rPr>
          <w:rFonts w:cs="Arial"/>
          <w:i/>
          <w:iCs/>
        </w:rPr>
        <w:t>pairing</w:t>
      </w:r>
      <w:r w:rsidR="009D1A69">
        <w:rPr>
          <w:rFonts w:cs="Arial"/>
          <w:i/>
          <w:iCs/>
        </w:rPr>
        <w:t>(</w:t>
      </w:r>
      <w:r w:rsidRPr="00737C49">
        <w:rPr>
          <w:rFonts w:cs="Arial"/>
          <w:i/>
          <w:iCs/>
        </w:rPr>
        <w:t>s</w:t>
      </w:r>
      <w:r w:rsidR="009D1A69">
        <w:rPr>
          <w:rFonts w:cs="Arial"/>
          <w:i/>
          <w:iCs/>
        </w:rPr>
        <w:t>)</w:t>
      </w:r>
      <w:r w:rsidRPr="00737C49">
        <w:rPr>
          <w:rFonts w:cs="Arial"/>
          <w:i/>
          <w:iCs/>
        </w:rPr>
        <w:t xml:space="preserve"> between the victim and aggressor UEs.</w:t>
      </w:r>
    </w:p>
    <w:p w14:paraId="5E357819" w14:textId="35A314C1" w:rsidR="00A24637" w:rsidRPr="00737C49" w:rsidRDefault="000D61EA" w:rsidP="000D61EA">
      <w:pPr>
        <w:rPr>
          <w:rFonts w:cs="Arial"/>
          <w:i/>
          <w:iCs/>
        </w:rPr>
      </w:pPr>
      <w:r w:rsidRPr="00737C49">
        <w:rPr>
          <w:rFonts w:cs="Arial"/>
          <w:b/>
          <w:bCs/>
          <w:i/>
          <w:iCs/>
        </w:rPr>
        <w:t xml:space="preserve">Proposal </w:t>
      </w:r>
      <w:r w:rsidR="007006CC">
        <w:rPr>
          <w:rFonts w:cs="Arial"/>
          <w:b/>
          <w:bCs/>
          <w:i/>
          <w:iCs/>
        </w:rPr>
        <w:t>8</w:t>
      </w:r>
      <w:r w:rsidR="009C2078">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00575D7B">
        <w:rPr>
          <w:rFonts w:cs="Arial"/>
          <w:i/>
          <w:iCs/>
        </w:rPr>
        <w:t xml:space="preserve">the </w:t>
      </w:r>
      <w:r w:rsidR="004F00B9">
        <w:rPr>
          <w:rFonts w:cs="Arial"/>
          <w:i/>
          <w:iCs/>
        </w:rPr>
        <w:t xml:space="preserve">UE </w:t>
      </w:r>
      <w:r w:rsidRPr="00737C49">
        <w:rPr>
          <w:rFonts w:cs="Arial"/>
          <w:i/>
          <w:iCs/>
        </w:rPr>
        <w:t>determin</w:t>
      </w:r>
      <w:r w:rsidR="00BE7EDD">
        <w:rPr>
          <w:rFonts w:cs="Arial"/>
          <w:i/>
          <w:iCs/>
        </w:rPr>
        <w:t>ation of</w:t>
      </w:r>
      <w:r w:rsidRPr="00737C49">
        <w:rPr>
          <w:rFonts w:cs="Arial"/>
          <w:i/>
          <w:iCs/>
        </w:rPr>
        <w:t xml:space="preserve"> beam pairing between </w:t>
      </w:r>
      <w:r w:rsidR="004E20B3">
        <w:rPr>
          <w:rFonts w:cs="Arial"/>
          <w:i/>
          <w:iCs/>
        </w:rPr>
        <w:t>(</w:t>
      </w:r>
      <w:r w:rsidRPr="00737C49">
        <w:rPr>
          <w:rFonts w:cs="Arial"/>
          <w:i/>
          <w:iCs/>
        </w:rPr>
        <w:t>victim</w:t>
      </w:r>
      <w:r w:rsidR="004E20B3">
        <w:rPr>
          <w:rFonts w:cs="Arial"/>
          <w:i/>
          <w:iCs/>
        </w:rPr>
        <w:t>)</w:t>
      </w:r>
      <w:r w:rsidRPr="00737C49">
        <w:rPr>
          <w:rFonts w:cs="Arial"/>
          <w:i/>
          <w:iCs/>
        </w:rPr>
        <w:t xml:space="preserve"> UE and </w:t>
      </w:r>
      <w:proofErr w:type="spellStart"/>
      <w:r w:rsidRPr="00737C49">
        <w:rPr>
          <w:rFonts w:cs="Arial"/>
          <w:i/>
          <w:iCs/>
        </w:rPr>
        <w:t>gNB</w:t>
      </w:r>
      <w:proofErr w:type="spellEnd"/>
      <w:r w:rsidRPr="00737C49">
        <w:rPr>
          <w:rFonts w:cs="Arial"/>
          <w:i/>
          <w:iCs/>
        </w:rPr>
        <w:t xml:space="preserve"> based on directional CLI</w:t>
      </w:r>
      <w:r w:rsidR="00E67B5A">
        <w:rPr>
          <w:rFonts w:cs="Arial"/>
          <w:i/>
          <w:iCs/>
        </w:rPr>
        <w:t xml:space="preserve"> measurements and reports</w:t>
      </w:r>
      <w:r w:rsidRPr="00737C49">
        <w:rPr>
          <w:rFonts w:cs="Arial"/>
          <w:i/>
          <w:iCs/>
        </w:rPr>
        <w:t>.</w:t>
      </w:r>
    </w:p>
    <w:p w14:paraId="38707384" w14:textId="602DED4A" w:rsidR="001D5E47" w:rsidRDefault="00A82BF4" w:rsidP="00423C7E">
      <w:pPr>
        <w:pStyle w:val="Heading4"/>
      </w:pPr>
      <w:r>
        <w:t>Further enhancements for scheduling based on directional CLI reporting</w:t>
      </w:r>
    </w:p>
    <w:p w14:paraId="2F981C2C" w14:textId="3A6A9A93" w:rsidR="000D61EA" w:rsidRPr="00737C49" w:rsidRDefault="008B18AA" w:rsidP="000D61EA">
      <w:pPr>
        <w:rPr>
          <w:rFonts w:cs="Arial"/>
        </w:rPr>
      </w:pPr>
      <w:r w:rsidRPr="00392CDF">
        <w:t>Based on the measurement and reporting of (L1</w:t>
      </w:r>
      <w:proofErr w:type="gramStart"/>
      <w:r w:rsidRPr="00392CDF">
        <w:t>-)SRS</w:t>
      </w:r>
      <w:proofErr w:type="gramEnd"/>
      <w:r w:rsidRPr="00392CDF">
        <w:t xml:space="preserve">-RSRP helping to identify </w:t>
      </w:r>
      <w:r w:rsidR="003B507B" w:rsidRPr="00392CDF">
        <w:t>aggressor and victim UEs, a</w:t>
      </w:r>
      <w:r w:rsidR="000D61EA" w:rsidRPr="003B507B">
        <w:rPr>
          <w:rFonts w:cs="Arial"/>
        </w:rPr>
        <w:t xml:space="preserve">n aggressor UE could determine the UL beam directions that could cause CLI on other (nearby) UEs. </w:t>
      </w:r>
      <w:r w:rsidR="000D61EA" w:rsidRPr="00737C49">
        <w:rPr>
          <w:rFonts w:cs="Arial"/>
        </w:rPr>
        <w:t xml:space="preserve">In cases where an aggressor UE is configured with UL transmission based on a configured grant, one way to handle the CLI is to restrict the aggressor UE to not transmit the configured UL on the UL beam directions that may cause interference. However, the restricted UL beam direction may be the best beam direction detected by the </w:t>
      </w:r>
      <w:proofErr w:type="spellStart"/>
      <w:r w:rsidR="000D61EA" w:rsidRPr="00737C49">
        <w:rPr>
          <w:rFonts w:cs="Arial"/>
        </w:rPr>
        <w:t>gNB</w:t>
      </w:r>
      <w:proofErr w:type="spellEnd"/>
      <w:r w:rsidR="000D61EA" w:rsidRPr="00737C49">
        <w:rPr>
          <w:rFonts w:cs="Arial"/>
        </w:rPr>
        <w:t xml:space="preserve"> or UE for UL transmission from the aggressor UE. As such, the beam restriction could result in lower performance in UL transmission as the aggressor UE now has to transmit UL based on a suboptimal UL beam direction.</w:t>
      </w:r>
    </w:p>
    <w:p w14:paraId="117F18E9" w14:textId="051FC457" w:rsidR="003B507B" w:rsidRPr="00A82BF4" w:rsidRDefault="000D61EA" w:rsidP="000D61EA">
      <w:pPr>
        <w:rPr>
          <w:rFonts w:cs="Arial"/>
        </w:rPr>
      </w:pPr>
      <w:r w:rsidRPr="00A82BF4">
        <w:rPr>
          <w:rFonts w:cs="Arial"/>
        </w:rPr>
        <w:t>Moreover, the victim UEs that are impacted by UL from the aggressor UE in the restricted UL beam direction may not always be configured with DL reception in the same time instance as the aggressor UE is configured for UL transmission. In other words, restricting the UL beam directions may not even be required if the victim UEs are not scheduled to receive DL.</w:t>
      </w:r>
    </w:p>
    <w:p w14:paraId="6378752F" w14:textId="4C60011C" w:rsidR="000D61EA" w:rsidRPr="00737C49" w:rsidRDefault="000D61EA" w:rsidP="000D61EA">
      <w:pPr>
        <w:rPr>
          <w:rFonts w:cs="Arial"/>
          <w:i/>
          <w:iCs/>
        </w:rPr>
      </w:pPr>
      <w:r w:rsidRPr="00737C49">
        <w:rPr>
          <w:rFonts w:cs="Arial"/>
          <w:b/>
          <w:bCs/>
          <w:i/>
          <w:iCs/>
        </w:rPr>
        <w:lastRenderedPageBreak/>
        <w:t xml:space="preserve">Observation </w:t>
      </w:r>
      <w:r w:rsidR="00DA6A71">
        <w:rPr>
          <w:rFonts w:cs="Arial"/>
          <w:b/>
          <w:bCs/>
          <w:i/>
          <w:iCs/>
        </w:rPr>
        <w:t>4</w:t>
      </w:r>
      <w:r w:rsidRPr="00737C49">
        <w:rPr>
          <w:rFonts w:cs="Arial"/>
          <w:i/>
          <w:iCs/>
        </w:rPr>
        <w:t>. Restricting one or more UL beam directions at the aggressor UE due to causing CLI on victim UEs, throughout all occasions of a configured UL transmission, could degrade the UL performance, as the aggressor UE</w:t>
      </w:r>
      <w:r w:rsidR="00376F69" w:rsidRPr="00737C49">
        <w:rPr>
          <w:rFonts w:cs="Arial"/>
          <w:i/>
          <w:iCs/>
        </w:rPr>
        <w:t xml:space="preserve"> may be restricted </w:t>
      </w:r>
      <w:r w:rsidRPr="00737C49">
        <w:rPr>
          <w:rFonts w:cs="Arial"/>
          <w:i/>
          <w:iCs/>
        </w:rPr>
        <w:t>to transmit based on suboptimal UL beam directions.</w:t>
      </w:r>
    </w:p>
    <w:p w14:paraId="1F347B32" w14:textId="1A177693" w:rsidR="000D61EA" w:rsidRPr="00A82BF4" w:rsidRDefault="000D61EA" w:rsidP="000D61EA">
      <w:pPr>
        <w:rPr>
          <w:rFonts w:cs="Arial"/>
          <w:i/>
          <w:iCs/>
        </w:rPr>
      </w:pPr>
      <w:r w:rsidRPr="00A82BF4">
        <w:rPr>
          <w:rFonts w:cs="Arial"/>
          <w:b/>
          <w:bCs/>
          <w:i/>
          <w:iCs/>
        </w:rPr>
        <w:t xml:space="preserve">Observation </w:t>
      </w:r>
      <w:r w:rsidR="00DA6A71">
        <w:rPr>
          <w:rFonts w:cs="Arial"/>
          <w:b/>
          <w:bCs/>
          <w:i/>
          <w:iCs/>
        </w:rPr>
        <w:t>5</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3B66EEF4" w14:textId="112CB25B" w:rsidR="000D61EA" w:rsidRPr="00737C49" w:rsidRDefault="000D61EA" w:rsidP="000D61EA">
      <w:pPr>
        <w:rPr>
          <w:rFonts w:cs="Arial"/>
          <w:i/>
          <w:iCs/>
        </w:rPr>
      </w:pPr>
      <w:r w:rsidRPr="00737C49">
        <w:rPr>
          <w:rFonts w:cs="Arial"/>
          <w:b/>
          <w:bCs/>
          <w:i/>
          <w:iCs/>
        </w:rPr>
        <w:t xml:space="preserve">Proposal </w:t>
      </w:r>
      <w:r w:rsidR="007006CC">
        <w:rPr>
          <w:rFonts w:cs="Arial"/>
          <w:b/>
          <w:bCs/>
          <w:i/>
          <w:iCs/>
        </w:rPr>
        <w:t>9</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Pr="00737C49">
        <w:rPr>
          <w:rFonts w:cs="Arial"/>
          <w:i/>
          <w:iCs/>
        </w:rPr>
        <w:t>methods to restrict UL beam directions for a configured UL transmission at an aggressive UE based on scheduled victim UEs, that is only for the occasions that a respective victim UE is scheduled for DL reception.</w:t>
      </w:r>
    </w:p>
    <w:p w14:paraId="76E9CC8C" w14:textId="7334476D" w:rsidR="000D61EA" w:rsidRPr="00737C49" w:rsidRDefault="000D61EA" w:rsidP="000D61EA">
      <w:pPr>
        <w:rPr>
          <w:rFonts w:cs="Arial"/>
        </w:rPr>
      </w:pPr>
      <w:r w:rsidRPr="00737C49">
        <w:rPr>
          <w:rFonts w:cs="Arial"/>
        </w:rPr>
        <w:t>The aggressor UE can be configured with a candidate UL beam direction</w:t>
      </w:r>
      <w:r w:rsidR="00E94AC9">
        <w:rPr>
          <w:rFonts w:cs="Arial"/>
        </w:rPr>
        <w:t>, based on the L1-SRS-RS</w:t>
      </w:r>
      <w:r w:rsidR="007101BA">
        <w:rPr>
          <w:rFonts w:cs="Arial"/>
        </w:rPr>
        <w:t xml:space="preserve">RP </w:t>
      </w:r>
      <w:proofErr w:type="gramStart"/>
      <w:r w:rsidR="007101BA">
        <w:rPr>
          <w:rFonts w:cs="Arial"/>
        </w:rPr>
        <w:t xml:space="preserve">report, </w:t>
      </w:r>
      <w:r w:rsidRPr="00737C49">
        <w:rPr>
          <w:rFonts w:cs="Arial"/>
        </w:rPr>
        <w:t xml:space="preserve"> that</w:t>
      </w:r>
      <w:proofErr w:type="gramEnd"/>
      <w:r w:rsidRPr="00737C49">
        <w:rPr>
          <w:rFonts w:cs="Arial"/>
        </w:rPr>
        <w:t xml:space="preserve"> is different from the active/best UL beam direction, where the aggressor UE could select to use the candidate UL beam in case a victim UE is scheduled for DL reception. That is, the aggressor UE can select to use the active/best UL beam direction for UL transmission in case none of the victim UEs are scheduled. </w:t>
      </w:r>
    </w:p>
    <w:p w14:paraId="5711ECBC" w14:textId="35B1FAC3" w:rsidR="00FA1DCC" w:rsidRDefault="000D61EA" w:rsidP="00FA1DCC">
      <w:pPr>
        <w:rPr>
          <w:rFonts w:cs="Arial"/>
          <w:iCs/>
        </w:rPr>
      </w:pPr>
      <w:r w:rsidRPr="00A82BF4">
        <w:rPr>
          <w:rFonts w:cs="Arial"/>
        </w:rPr>
        <w:t xml:space="preserve">The aggressor UE can receive configurations on the victim UEs that are scheduled for DL receptions that coincide with the configured UL transmission occasions. The aggressor UE can receive the indications on the scheduled DL transmissions from </w:t>
      </w:r>
      <w:proofErr w:type="spellStart"/>
      <w:r w:rsidRPr="00A82BF4">
        <w:rPr>
          <w:rFonts w:cs="Arial"/>
        </w:rPr>
        <w:t>gNB</w:t>
      </w:r>
      <w:proofErr w:type="spellEnd"/>
      <w:r w:rsidRPr="00A82BF4">
        <w:rPr>
          <w:rFonts w:cs="Arial"/>
        </w:rPr>
        <w:t xml:space="preserve"> based on a list of corresponding DL reference signals or TCI-states, where the DL beam directions correspond to or </w:t>
      </w:r>
      <w:r w:rsidR="00376F69" w:rsidRPr="00A82BF4">
        <w:rPr>
          <w:rFonts w:cs="Arial"/>
        </w:rPr>
        <w:t>are</w:t>
      </w:r>
      <w:r w:rsidRPr="00A82BF4">
        <w:rPr>
          <w:rFonts w:cs="Arial"/>
        </w:rPr>
        <w:t xml:space="preserve"> QCL-ed with the indicated reference signals or TCI-states. Alternatively, the aggressor UE can receive the indications on the scheduled DL transmissions from </w:t>
      </w:r>
      <w:proofErr w:type="spellStart"/>
      <w:r w:rsidRPr="00A82BF4">
        <w:rPr>
          <w:rFonts w:cs="Arial"/>
        </w:rPr>
        <w:t>gNB</w:t>
      </w:r>
      <w:proofErr w:type="spellEnd"/>
      <w:r w:rsidRPr="00A82BF4">
        <w:rPr>
          <w:rFonts w:cs="Arial"/>
        </w:rPr>
        <w:t xml:space="preserve"> based on a list of corresponding SRIs, where the indicated SRIs imply the victim UEs that are scheduled for DL reception. </w:t>
      </w:r>
      <w:r w:rsidR="00FA1DCC" w:rsidRPr="00A82BF4">
        <w:rPr>
          <w:rFonts w:cs="Arial"/>
          <w:iCs/>
        </w:rPr>
        <w:t xml:space="preserve"> </w:t>
      </w:r>
    </w:p>
    <w:p w14:paraId="270B9155" w14:textId="77777777" w:rsidR="00F41283" w:rsidRPr="00870C05" w:rsidRDefault="00F41283" w:rsidP="00F41283">
      <w:pPr>
        <w:rPr>
          <w:rFonts w:cs="Arial"/>
        </w:rPr>
      </w:pPr>
      <w:r w:rsidRPr="00870C05">
        <w:rPr>
          <w:rFonts w:cs="Arial"/>
        </w:rPr>
        <w:t>Moreover, a potential aggressor UE (UE #1 in Figure 4) that has measured UE-to-UE CLI with a potential victim UE (e.g., UE#2 in Figure 4) can determine that if the victim UE is configured for DL reception in the same symbol that the aggressor UE is configured for UL transmission, this could result in CLI caused for the victim UE. In such case scenarios, the aggressor UE might be configured to drop the UL transmission. Alternatively, the aggressor UE could be configured with a second candidate UL beam direction (green beam in Figure 4) to be used in such cases where UL transmission in the first UL beam direction (blue beam in Figure 4) could cause CLI on the victim UE.</w:t>
      </w:r>
    </w:p>
    <w:p w14:paraId="01D32D2B" w14:textId="77777777" w:rsidR="00F41283" w:rsidRPr="00870C05" w:rsidRDefault="00F41283" w:rsidP="00F41283">
      <w:pPr>
        <w:rPr>
          <w:rFonts w:cs="Arial"/>
        </w:rPr>
      </w:pPr>
      <w:r w:rsidRPr="00870C05">
        <w:rPr>
          <w:rFonts w:cs="Arial"/>
        </w:rPr>
        <w:t>On the other hand, if UE#2 is not configured for DL, the UL transmission from UE#1 could be accomplished based on the first UL beam direction (blue beam in Figure 4).</w:t>
      </w:r>
    </w:p>
    <w:p w14:paraId="1D788272" w14:textId="77777777" w:rsidR="00F41283" w:rsidRDefault="00F41283" w:rsidP="00F41283">
      <w:pPr>
        <w:keepNext/>
        <w:spacing w:after="0"/>
        <w:jc w:val="center"/>
      </w:pPr>
      <w:r w:rsidRPr="00376F69">
        <w:rPr>
          <w:noProof/>
        </w:rPr>
        <w:drawing>
          <wp:inline distT="0" distB="0" distL="0" distR="0" wp14:anchorId="0C3344D9" wp14:editId="25E4E1D2">
            <wp:extent cx="3141125" cy="2174007"/>
            <wp:effectExtent l="0" t="0" r="0" b="0"/>
            <wp:docPr id="172675483" name="Picture 172675483" descr="A picture containing text, screenshot, graphic design,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graphic design, graphic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57981" cy="2185673"/>
                    </a:xfrm>
                    <a:prstGeom prst="rect">
                      <a:avLst/>
                    </a:prstGeom>
                  </pic:spPr>
                </pic:pic>
              </a:graphicData>
            </a:graphic>
          </wp:inline>
        </w:drawing>
      </w:r>
    </w:p>
    <w:p w14:paraId="33310F42" w14:textId="480D7C86" w:rsidR="00F41283" w:rsidRPr="00376F69" w:rsidRDefault="00F41283" w:rsidP="00F41283">
      <w:pPr>
        <w:pStyle w:val="Caption"/>
      </w:pPr>
      <w:r>
        <w:t xml:space="preserve">Figure </w:t>
      </w:r>
      <w:r>
        <w:fldChar w:fldCharType="begin"/>
      </w:r>
      <w:r>
        <w:instrText xml:space="preserve"> SEQ Figure \* ARABIC </w:instrText>
      </w:r>
      <w:r>
        <w:fldChar w:fldCharType="separate"/>
      </w:r>
      <w:r w:rsidR="001A0700">
        <w:rPr>
          <w:noProof/>
        </w:rPr>
        <w:t>4</w:t>
      </w:r>
      <w:r>
        <w:fldChar w:fldCharType="end"/>
      </w:r>
      <w:r>
        <w:t xml:space="preserve">. </w:t>
      </w:r>
      <w:r w:rsidRPr="00991475">
        <w:t>UL beam configuration in aggressor UE</w:t>
      </w:r>
    </w:p>
    <w:p w14:paraId="7C231829" w14:textId="77777777" w:rsidR="00F41283" w:rsidRDefault="00F41283" w:rsidP="00F41283">
      <w:pPr>
        <w:spacing w:after="0"/>
        <w:jc w:val="center"/>
      </w:pPr>
    </w:p>
    <w:p w14:paraId="6962DE25" w14:textId="7AC31570" w:rsidR="00F41283" w:rsidRPr="00376F69" w:rsidRDefault="00F41283" w:rsidP="00F41283">
      <w:pPr>
        <w:rPr>
          <w:rFonts w:cs="Arial"/>
          <w:i/>
          <w:iCs/>
        </w:rPr>
      </w:pPr>
      <w:r w:rsidRPr="00376F69">
        <w:rPr>
          <w:rFonts w:cs="Arial"/>
          <w:b/>
          <w:bCs/>
          <w:i/>
          <w:iCs/>
        </w:rPr>
        <w:t xml:space="preserve">Observation </w:t>
      </w:r>
      <w:r w:rsidR="00DA6A71">
        <w:rPr>
          <w:rFonts w:cs="Arial"/>
          <w:b/>
          <w:bCs/>
          <w:i/>
          <w:iCs/>
        </w:rPr>
        <w:t>6</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10F11805" w14:textId="72498502" w:rsidR="00F41283" w:rsidRDefault="00F41283" w:rsidP="00F41283">
      <w:pPr>
        <w:rPr>
          <w:rFonts w:cs="Arial"/>
          <w:i/>
        </w:rPr>
      </w:pPr>
      <w:r w:rsidRPr="00376F69">
        <w:rPr>
          <w:rFonts w:cs="Arial"/>
          <w:b/>
          <w:bCs/>
          <w:i/>
        </w:rPr>
        <w:t xml:space="preserve">Proposal </w:t>
      </w:r>
      <w:r w:rsidR="007006CC">
        <w:rPr>
          <w:rFonts w:cs="Arial"/>
          <w:b/>
          <w:bCs/>
          <w:i/>
        </w:rPr>
        <w:t>10</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3077FD62" w14:textId="77777777" w:rsidR="004C0B26" w:rsidRDefault="004C0B26" w:rsidP="004C0B26">
      <w:pPr>
        <w:rPr>
          <w:rFonts w:cs="Arial"/>
          <w:i/>
          <w:iCs/>
        </w:rPr>
      </w:pPr>
      <w:r w:rsidRPr="00737C49">
        <w:rPr>
          <w:rFonts w:cs="Arial"/>
          <w:i/>
          <w:iCs/>
        </w:rPr>
        <w:t xml:space="preserve"> </w:t>
      </w:r>
    </w:p>
    <w:p w14:paraId="0381CB1F" w14:textId="59CEFD21" w:rsidR="00E01510" w:rsidRPr="00F37787" w:rsidRDefault="00F17658" w:rsidP="000D449D">
      <w:pPr>
        <w:pStyle w:val="Heading2"/>
        <w:rPr>
          <w:sz w:val="28"/>
          <w:szCs w:val="28"/>
        </w:rPr>
      </w:pPr>
      <w:r>
        <w:rPr>
          <w:sz w:val="28"/>
          <w:szCs w:val="28"/>
        </w:rPr>
        <w:lastRenderedPageBreak/>
        <w:t>UL resource</w:t>
      </w:r>
      <w:r w:rsidR="001B1605">
        <w:rPr>
          <w:sz w:val="28"/>
          <w:szCs w:val="28"/>
        </w:rPr>
        <w:t xml:space="preserve"> muting for PUSCH</w:t>
      </w:r>
    </w:p>
    <w:p w14:paraId="604223BF" w14:textId="77777777" w:rsidR="0009688C" w:rsidRDefault="0009688C" w:rsidP="0009688C">
      <w:pPr>
        <w:rPr>
          <w:rFonts w:cs="Arial"/>
        </w:rPr>
      </w:pPr>
      <w:r w:rsidRPr="00EF4DAE">
        <w:rPr>
          <w:rFonts w:cs="Arial"/>
        </w:rPr>
        <w:t>The U</w:t>
      </w:r>
      <w:r>
        <w:rPr>
          <w:rFonts w:cs="Arial"/>
        </w:rPr>
        <w:t xml:space="preserve">L resource </w:t>
      </w:r>
      <w:r w:rsidRPr="00EF4DAE">
        <w:rPr>
          <w:rFonts w:cs="Arial"/>
        </w:rPr>
        <w:t xml:space="preserve">muting </w:t>
      </w:r>
      <w:r>
        <w:rPr>
          <w:rFonts w:cs="Arial"/>
        </w:rPr>
        <w:t xml:space="preserve">for PUSCH is considered to enhance </w:t>
      </w:r>
      <w:r w:rsidRPr="00EF4DAE">
        <w:rPr>
          <w:rFonts w:cs="Arial"/>
        </w:rPr>
        <w:t>measurements</w:t>
      </w:r>
      <w:r>
        <w:rPr>
          <w:rFonts w:cs="Arial"/>
        </w:rPr>
        <w:t xml:space="preserve"> accuracy for the network</w:t>
      </w:r>
      <w:r w:rsidRPr="00EF4DAE">
        <w:rPr>
          <w:rFonts w:cs="Arial"/>
        </w:rPr>
        <w:t xml:space="preserve">. </w:t>
      </w:r>
      <w:r>
        <w:rPr>
          <w:rFonts w:cs="Arial"/>
        </w:rPr>
        <w:t xml:space="preserve">Two use-cases benefit from the UL resource muting, i.e., the </w:t>
      </w:r>
      <w:proofErr w:type="spellStart"/>
      <w:r>
        <w:rPr>
          <w:rFonts w:cs="Arial"/>
        </w:rPr>
        <w:t>gNB</w:t>
      </w:r>
      <w:proofErr w:type="spellEnd"/>
      <w:r>
        <w:rPr>
          <w:rFonts w:cs="Arial"/>
        </w:rPr>
        <w:t xml:space="preserve"> measurement of the </w:t>
      </w:r>
      <w:proofErr w:type="spellStart"/>
      <w:r>
        <w:rPr>
          <w:rFonts w:cs="Arial"/>
        </w:rPr>
        <w:t>gNB</w:t>
      </w:r>
      <w:proofErr w:type="spellEnd"/>
      <w:r>
        <w:rPr>
          <w:rFonts w:cs="Arial"/>
        </w:rPr>
        <w:t>-to-</w:t>
      </w:r>
      <w:proofErr w:type="spellStart"/>
      <w:r>
        <w:rPr>
          <w:rFonts w:cs="Arial"/>
        </w:rPr>
        <w:t>gNB</w:t>
      </w:r>
      <w:proofErr w:type="spellEnd"/>
      <w:r>
        <w:rPr>
          <w:rFonts w:cs="Arial"/>
        </w:rPr>
        <w:t xml:space="preserve"> CLI, and the </w:t>
      </w:r>
      <w:proofErr w:type="spellStart"/>
      <w:r>
        <w:rPr>
          <w:rFonts w:cs="Arial"/>
        </w:rPr>
        <w:t>gNB</w:t>
      </w:r>
      <w:proofErr w:type="spellEnd"/>
      <w:r>
        <w:rPr>
          <w:rFonts w:cs="Arial"/>
        </w:rPr>
        <w:t xml:space="preserve"> measurements of interference covariance matrix.</w:t>
      </w:r>
    </w:p>
    <w:p w14:paraId="6E577E5B" w14:textId="36B8A816" w:rsidR="009D1D48" w:rsidRPr="00392CDF" w:rsidRDefault="00605B71" w:rsidP="000D61EA">
      <w:pPr>
        <w:rPr>
          <w:rFonts w:cs="Arial"/>
        </w:rPr>
      </w:pPr>
      <w:r>
        <w:rPr>
          <w:rFonts w:cs="Arial"/>
        </w:rPr>
        <w:t xml:space="preserve">The </w:t>
      </w:r>
      <w:r w:rsidR="00132054" w:rsidRPr="00392CDF">
        <w:rPr>
          <w:rFonts w:cs="Arial"/>
        </w:rPr>
        <w:t>updated WID</w:t>
      </w:r>
      <w:r>
        <w:rPr>
          <w:rFonts w:cs="Arial"/>
        </w:rPr>
        <w:t xml:space="preserve"> focuses the </w:t>
      </w:r>
      <w:proofErr w:type="spellStart"/>
      <w:r w:rsidR="004B3559">
        <w:rPr>
          <w:rFonts w:cs="Arial"/>
        </w:rPr>
        <w:t>gNB</w:t>
      </w:r>
      <w:proofErr w:type="spellEnd"/>
      <w:r w:rsidR="004B3559">
        <w:rPr>
          <w:rFonts w:cs="Arial"/>
        </w:rPr>
        <w:t>-to-</w:t>
      </w:r>
      <w:proofErr w:type="spellStart"/>
      <w:r w:rsidR="004B3559">
        <w:rPr>
          <w:rFonts w:cs="Arial"/>
        </w:rPr>
        <w:t>gNB</w:t>
      </w:r>
      <w:proofErr w:type="spellEnd"/>
      <w:r w:rsidR="004B3559">
        <w:rPr>
          <w:rFonts w:cs="Arial"/>
        </w:rPr>
        <w:t xml:space="preserve"> CLI handling on </w:t>
      </w:r>
      <w:r w:rsidR="001C377F">
        <w:rPr>
          <w:rFonts w:cs="Arial"/>
        </w:rPr>
        <w:t xml:space="preserve">UL </w:t>
      </w:r>
      <w:r w:rsidR="004B3559">
        <w:rPr>
          <w:rFonts w:cs="Arial"/>
        </w:rPr>
        <w:t>resource muting</w:t>
      </w:r>
      <w:r w:rsidR="001C377F">
        <w:rPr>
          <w:rFonts w:cs="Arial"/>
        </w:rPr>
        <w:t xml:space="preserve"> for PUSCH</w:t>
      </w:r>
      <w:r w:rsidR="004B0597" w:rsidRPr="00392CDF">
        <w:rPr>
          <w:rFonts w:cs="Arial"/>
        </w:rPr>
        <w:t xml:space="preserve">, </w:t>
      </w:r>
      <w:r w:rsidR="00283AE3">
        <w:rPr>
          <w:rFonts w:cs="Arial"/>
        </w:rPr>
        <w:t xml:space="preserve">to improve how </w:t>
      </w:r>
      <w:proofErr w:type="spellStart"/>
      <w:r w:rsidR="00283AE3">
        <w:rPr>
          <w:rFonts w:cs="Arial"/>
        </w:rPr>
        <w:t>gNB</w:t>
      </w:r>
      <w:proofErr w:type="spellEnd"/>
      <w:r w:rsidR="00283AE3">
        <w:rPr>
          <w:rFonts w:cs="Arial"/>
        </w:rPr>
        <w:t xml:space="preserve"> may perform measurements with reduced interference from other UL transmissions or DL CLI. </w:t>
      </w:r>
      <w:r w:rsidR="00E84AEC">
        <w:rPr>
          <w:rFonts w:cs="Arial"/>
        </w:rPr>
        <w:t xml:space="preserve">In </w:t>
      </w:r>
      <w:r w:rsidR="00432F3F">
        <w:rPr>
          <w:rFonts w:cs="Arial"/>
        </w:rPr>
        <w:t xml:space="preserve">previous </w:t>
      </w:r>
      <w:r w:rsidR="00E84AEC">
        <w:rPr>
          <w:rFonts w:cs="Arial"/>
        </w:rPr>
        <w:t>meeting</w:t>
      </w:r>
      <w:r w:rsidR="00432F3F">
        <w:rPr>
          <w:rFonts w:cs="Arial"/>
        </w:rPr>
        <w:t>s</w:t>
      </w:r>
      <w:r w:rsidR="00321A72">
        <w:rPr>
          <w:rFonts w:cs="Arial"/>
        </w:rPr>
        <w:t xml:space="preserve"> </w:t>
      </w:r>
      <w:r w:rsidR="00321A72">
        <w:rPr>
          <w:rFonts w:cs="Arial"/>
        </w:rPr>
        <w:fldChar w:fldCharType="begin"/>
      </w:r>
      <w:r w:rsidR="00321A72">
        <w:rPr>
          <w:rFonts w:cs="Arial"/>
        </w:rPr>
        <w:instrText xml:space="preserve"> REF _Ref189669217 \r \h </w:instrText>
      </w:r>
      <w:r w:rsidR="00321A72">
        <w:rPr>
          <w:rFonts w:cs="Arial"/>
        </w:rPr>
      </w:r>
      <w:r w:rsidR="00321A72">
        <w:rPr>
          <w:rFonts w:cs="Arial"/>
        </w:rPr>
        <w:fldChar w:fldCharType="separate"/>
      </w:r>
      <w:r w:rsidR="001A0700">
        <w:rPr>
          <w:rFonts w:cs="Arial"/>
        </w:rPr>
        <w:t>[5]</w:t>
      </w:r>
      <w:r w:rsidR="00321A72">
        <w:rPr>
          <w:rFonts w:cs="Arial"/>
        </w:rPr>
        <w:fldChar w:fldCharType="end"/>
      </w:r>
      <w:r w:rsidR="00321A72">
        <w:rPr>
          <w:rFonts w:cs="Arial"/>
        </w:rPr>
        <w:fldChar w:fldCharType="begin"/>
      </w:r>
      <w:r w:rsidR="00321A72">
        <w:rPr>
          <w:rFonts w:cs="Arial"/>
        </w:rPr>
        <w:instrText xml:space="preserve"> REF _Ref181623479 \r \h </w:instrText>
      </w:r>
      <w:r w:rsidR="00321A72">
        <w:rPr>
          <w:rFonts w:cs="Arial"/>
        </w:rPr>
      </w:r>
      <w:r w:rsidR="00321A72">
        <w:rPr>
          <w:rFonts w:cs="Arial"/>
        </w:rPr>
        <w:fldChar w:fldCharType="separate"/>
      </w:r>
      <w:r w:rsidR="001A0700">
        <w:rPr>
          <w:rFonts w:cs="Arial"/>
        </w:rPr>
        <w:t>[4]</w:t>
      </w:r>
      <w:r w:rsidR="00321A72">
        <w:rPr>
          <w:rFonts w:cs="Arial"/>
        </w:rPr>
        <w:fldChar w:fldCharType="end"/>
      </w:r>
      <w:r w:rsidR="00432F3F">
        <w:rPr>
          <w:rFonts w:cs="Arial"/>
        </w:rPr>
        <w:t>,</w:t>
      </w:r>
      <w:r w:rsidR="00E84AEC">
        <w:rPr>
          <w:rFonts w:cs="Arial"/>
        </w:rPr>
        <w:t xml:space="preserve"> </w:t>
      </w:r>
      <w:r w:rsidR="0069340B">
        <w:rPr>
          <w:rFonts w:cs="Arial"/>
        </w:rPr>
        <w:t>the following agreements</w:t>
      </w:r>
      <w:r w:rsidR="00E84AEC">
        <w:rPr>
          <w:rFonts w:cs="Arial"/>
        </w:rPr>
        <w:t xml:space="preserve"> were also reached</w:t>
      </w:r>
      <w:r w:rsidR="0069340B">
        <w:rPr>
          <w:rFonts w:cs="Arial"/>
        </w:rPr>
        <w:t>:</w:t>
      </w:r>
      <w:r w:rsidR="00065FB9" w:rsidRPr="00392CDF">
        <w:rPr>
          <w:rFonts w:cs="Arial"/>
        </w:rPr>
        <w:t xml:space="preserve"> </w:t>
      </w:r>
    </w:p>
    <w:tbl>
      <w:tblPr>
        <w:tblStyle w:val="TableGrid"/>
        <w:tblW w:w="0" w:type="auto"/>
        <w:tblLook w:val="04A0" w:firstRow="1" w:lastRow="0" w:firstColumn="1" w:lastColumn="0" w:noHBand="0" w:noVBand="1"/>
      </w:tblPr>
      <w:tblGrid>
        <w:gridCol w:w="9629"/>
      </w:tblGrid>
      <w:tr w:rsidR="00384504" w14:paraId="1FE7AC88" w14:textId="77777777" w:rsidTr="00384504">
        <w:tc>
          <w:tcPr>
            <w:tcW w:w="9629" w:type="dxa"/>
          </w:tcPr>
          <w:p w14:paraId="7B87CA27" w14:textId="43BC6CA7" w:rsidR="00432F3F" w:rsidRPr="00423C7E" w:rsidRDefault="00432F3F" w:rsidP="00432F3F">
            <w:pPr>
              <w:rPr>
                <w:rFonts w:cs="Arial"/>
                <w:b/>
                <w:bCs/>
              </w:rPr>
            </w:pPr>
            <w:r w:rsidRPr="00423C7E">
              <w:rPr>
                <w:rFonts w:cs="Arial"/>
                <w:b/>
                <w:bCs/>
              </w:rPr>
              <w:t>Agreement</w:t>
            </w:r>
            <w:r>
              <w:rPr>
                <w:rFonts w:cs="Arial"/>
                <w:b/>
                <w:bCs/>
              </w:rPr>
              <w:t xml:space="preserve"> [RAN1 #119]</w:t>
            </w:r>
          </w:p>
          <w:p w14:paraId="23632A43" w14:textId="77777777" w:rsidR="00432F3F" w:rsidRPr="00423C7E" w:rsidRDefault="00432F3F" w:rsidP="00432F3F">
            <w:pPr>
              <w:rPr>
                <w:rFonts w:cs="Arial"/>
              </w:rPr>
            </w:pPr>
            <w:r w:rsidRPr="00423C7E">
              <w:rPr>
                <w:rFonts w:cs="Arial"/>
              </w:rPr>
              <w:t xml:space="preserve">For the frequency location configuration of UL resource muting for a PUSCH, at least for CP-OFDM </w:t>
            </w:r>
          </w:p>
          <w:p w14:paraId="2E591BFD" w14:textId="77777777" w:rsidR="00432F3F" w:rsidRPr="00423C7E" w:rsidRDefault="00432F3F" w:rsidP="00432F3F">
            <w:pPr>
              <w:pStyle w:val="ListParagraph"/>
              <w:numPr>
                <w:ilvl w:val="0"/>
                <w:numId w:val="52"/>
              </w:numPr>
              <w:overflowPunct w:val="0"/>
              <w:autoSpaceDE w:val="0"/>
              <w:autoSpaceDN w:val="0"/>
              <w:adjustRightInd w:val="0"/>
              <w:spacing w:after="180" w:line="240" w:lineRule="auto"/>
              <w:ind w:left="709"/>
              <w:textAlignment w:val="baseline"/>
              <w:rPr>
                <w:rFonts w:ascii="Arial" w:eastAsia="Times New Roman" w:hAnsi="Arial" w:cs="Arial"/>
                <w:sz w:val="20"/>
                <w:szCs w:val="20"/>
                <w:lang w:val="en-GB" w:eastAsia="zh-CN"/>
              </w:rPr>
            </w:pPr>
            <w:r w:rsidRPr="00423C7E">
              <w:rPr>
                <w:rFonts w:ascii="Arial" w:eastAsia="Times New Roman" w:hAnsi="Arial" w:cs="Arial"/>
                <w:sz w:val="20"/>
                <w:szCs w:val="20"/>
                <w:lang w:val="en-GB" w:eastAsia="zh-CN"/>
              </w:rPr>
              <w:t>A comb offset {0, 1} is configured for the up to two UL muting symbols.</w:t>
            </w:r>
          </w:p>
          <w:p w14:paraId="2B9395F9" w14:textId="4F2BF0E0" w:rsidR="00432F3F" w:rsidRPr="00423C7E" w:rsidRDefault="00432F3F" w:rsidP="00432F3F">
            <w:pPr>
              <w:rPr>
                <w:rFonts w:cs="Arial"/>
                <w:b/>
                <w:bCs/>
              </w:rPr>
            </w:pPr>
            <w:r w:rsidRPr="00423C7E">
              <w:rPr>
                <w:rFonts w:cs="Arial"/>
                <w:b/>
                <w:bCs/>
              </w:rPr>
              <w:t>Working assumption</w:t>
            </w:r>
            <w:r>
              <w:rPr>
                <w:rFonts w:cs="Arial"/>
                <w:b/>
                <w:bCs/>
              </w:rPr>
              <w:t xml:space="preserve"> [RAN1 #119]</w:t>
            </w:r>
          </w:p>
          <w:p w14:paraId="57ED3BDC" w14:textId="77777777" w:rsidR="00432F3F" w:rsidRPr="00423C7E" w:rsidRDefault="00432F3F" w:rsidP="00432F3F">
            <w:pPr>
              <w:rPr>
                <w:rFonts w:cs="Arial"/>
              </w:rPr>
            </w:pPr>
            <w:r w:rsidRPr="00423C7E">
              <w:rPr>
                <w:rFonts w:cs="Arial"/>
              </w:rPr>
              <w:t xml:space="preserve">For the frequency location configuration of UL resource muting for a PUSCH, for DFT-S-OFDM </w:t>
            </w:r>
          </w:p>
          <w:p w14:paraId="431E4EEC" w14:textId="77777777" w:rsidR="00432F3F" w:rsidRPr="00423C7E" w:rsidRDefault="00432F3F" w:rsidP="00432F3F">
            <w:pPr>
              <w:pStyle w:val="ListParagraph"/>
              <w:numPr>
                <w:ilvl w:val="0"/>
                <w:numId w:val="52"/>
              </w:numPr>
              <w:overflowPunct w:val="0"/>
              <w:autoSpaceDE w:val="0"/>
              <w:autoSpaceDN w:val="0"/>
              <w:adjustRightInd w:val="0"/>
              <w:spacing w:after="180" w:line="240" w:lineRule="auto"/>
              <w:ind w:left="709"/>
              <w:textAlignment w:val="baseline"/>
              <w:rPr>
                <w:rFonts w:ascii="Arial" w:eastAsia="Times New Roman" w:hAnsi="Arial" w:cs="Arial"/>
                <w:sz w:val="20"/>
                <w:szCs w:val="20"/>
                <w:lang w:val="en-GB" w:eastAsia="zh-CN"/>
              </w:rPr>
            </w:pPr>
            <w:r w:rsidRPr="00423C7E">
              <w:rPr>
                <w:rFonts w:ascii="Arial" w:eastAsia="Times New Roman" w:hAnsi="Arial" w:cs="Arial"/>
                <w:sz w:val="20"/>
                <w:szCs w:val="20"/>
                <w:lang w:val="en-GB" w:eastAsia="zh-CN"/>
              </w:rPr>
              <w:t>A comb offset {0, 1} is configured for the up to two UL muting symbols.</w:t>
            </w:r>
          </w:p>
          <w:p w14:paraId="7CC69211" w14:textId="63AD2530" w:rsidR="00432F3F" w:rsidRPr="00423C7E" w:rsidRDefault="00432F3F" w:rsidP="00432F3F">
            <w:pPr>
              <w:rPr>
                <w:rFonts w:cs="Arial"/>
                <w:b/>
                <w:bCs/>
              </w:rPr>
            </w:pPr>
            <w:r w:rsidRPr="00423C7E">
              <w:rPr>
                <w:rFonts w:cs="Arial"/>
                <w:b/>
                <w:bCs/>
              </w:rPr>
              <w:t>Agreement</w:t>
            </w:r>
            <w:r>
              <w:rPr>
                <w:rFonts w:cs="Arial"/>
                <w:b/>
                <w:bCs/>
              </w:rPr>
              <w:t xml:space="preserve"> [RAN1 #119]</w:t>
            </w:r>
          </w:p>
          <w:p w14:paraId="3C6D0DE2" w14:textId="55E6605B" w:rsidR="00432F3F" w:rsidRPr="00423C7E" w:rsidRDefault="00432F3F" w:rsidP="00432F3F">
            <w:pPr>
              <w:rPr>
                <w:rFonts w:cs="Arial"/>
              </w:rPr>
            </w:pPr>
            <w:r w:rsidRPr="00423C7E">
              <w:rPr>
                <w:rFonts w:cs="Arial"/>
              </w:rPr>
              <w:t>If an UL resource muting symbol overlaps with a symbol containing UL DMRS for a PUSCH, DMRS is prioritized, i.e., UE does not apply UL resource muting in the symbol.</w:t>
            </w:r>
          </w:p>
          <w:p w14:paraId="3EBA6361" w14:textId="70AE2CBF" w:rsidR="00432F3F" w:rsidRPr="00423C7E" w:rsidRDefault="00432F3F" w:rsidP="00432F3F">
            <w:pPr>
              <w:rPr>
                <w:rFonts w:cs="Arial"/>
                <w:b/>
                <w:bCs/>
              </w:rPr>
            </w:pPr>
            <w:r w:rsidRPr="00423C7E">
              <w:rPr>
                <w:rFonts w:cs="Arial"/>
                <w:b/>
                <w:bCs/>
              </w:rPr>
              <w:t>Agreement</w:t>
            </w:r>
            <w:r>
              <w:rPr>
                <w:rFonts w:cs="Arial"/>
                <w:b/>
                <w:bCs/>
              </w:rPr>
              <w:t xml:space="preserve"> [RAN1 #119]</w:t>
            </w:r>
          </w:p>
          <w:p w14:paraId="0F8356A2" w14:textId="77777777" w:rsidR="00432F3F" w:rsidRPr="00423C7E" w:rsidRDefault="00432F3F" w:rsidP="00432F3F">
            <w:pPr>
              <w:rPr>
                <w:rFonts w:cs="Arial"/>
              </w:rPr>
            </w:pPr>
            <w:r w:rsidRPr="00423C7E">
              <w:rPr>
                <w:rFonts w:cs="Arial"/>
              </w:rPr>
              <w:t>If an UL muting symbol overlaps with a symbol containing PT-RS for a PUSCH and transform precoding is not enabled for the PUSCH, the UE does not expect the muted REs overlaps the REs occupied by PT-RS.</w:t>
            </w:r>
          </w:p>
          <w:p w14:paraId="55102AAD" w14:textId="79B9F9AB" w:rsidR="00603647" w:rsidRPr="00423C7E" w:rsidRDefault="00603647" w:rsidP="00603647">
            <w:pPr>
              <w:rPr>
                <w:rFonts w:ascii="Times New Roman" w:hAnsi="Times New Roman"/>
                <w:b/>
                <w:bCs/>
              </w:rPr>
            </w:pPr>
            <w:r w:rsidRPr="00432F3F">
              <w:rPr>
                <w:rFonts w:cs="Arial"/>
                <w:b/>
                <w:bCs/>
              </w:rPr>
              <w:t>Agreement</w:t>
            </w:r>
            <w:r w:rsidR="00432F3F">
              <w:rPr>
                <w:rFonts w:cs="Arial"/>
                <w:b/>
                <w:bCs/>
              </w:rPr>
              <w:t xml:space="preserve"> [RAN1 #118bis]</w:t>
            </w:r>
          </w:p>
          <w:p w14:paraId="0A9F64B8" w14:textId="781314D0" w:rsidR="00577439" w:rsidRPr="005363CE" w:rsidRDefault="00603647" w:rsidP="00423C7E">
            <w:pPr>
              <w:spacing w:after="180"/>
              <w:rPr>
                <w:rFonts w:ascii="Times New Roman" w:hAnsi="Times New Roman"/>
              </w:rPr>
            </w:pPr>
            <w:r w:rsidRPr="005363CE">
              <w:rPr>
                <w:rFonts w:cs="Arial"/>
              </w:rPr>
              <w:t xml:space="preserve">If UL resource muting is applied on a symbol for a PUSCH, a comb-2 pattern is applied for </w:t>
            </w:r>
            <w:proofErr w:type="gramStart"/>
            <w:r w:rsidRPr="005363CE">
              <w:rPr>
                <w:rFonts w:cs="Arial"/>
              </w:rPr>
              <w:t>all of</w:t>
            </w:r>
            <w:proofErr w:type="gramEnd"/>
            <w:r w:rsidRPr="005363CE">
              <w:rPr>
                <w:rFonts w:cs="Arial"/>
              </w:rPr>
              <w:t xml:space="preserve"> the allocated PRBs of the PUSCH on that symbol.</w:t>
            </w:r>
          </w:p>
        </w:tc>
      </w:tr>
    </w:tbl>
    <w:p w14:paraId="36A48E1D" w14:textId="77777777" w:rsidR="00103B29" w:rsidRPr="00392CDF" w:rsidRDefault="00103B29" w:rsidP="000D61EA">
      <w:pPr>
        <w:rPr>
          <w:rFonts w:cs="Arial"/>
        </w:rPr>
      </w:pPr>
    </w:p>
    <w:p w14:paraId="1C1B9C75" w14:textId="378AF96A" w:rsidR="00E74859" w:rsidRDefault="00002CF7" w:rsidP="000D61EA">
      <w:pPr>
        <w:rPr>
          <w:rFonts w:cs="Arial"/>
        </w:rPr>
      </w:pPr>
      <w:r>
        <w:rPr>
          <w:rFonts w:cs="Arial"/>
        </w:rPr>
        <w:t>It has been agreed that the U</w:t>
      </w:r>
      <w:r w:rsidR="00244F0C">
        <w:rPr>
          <w:rFonts w:cs="Arial"/>
        </w:rPr>
        <w:t>L</w:t>
      </w:r>
      <w:r>
        <w:rPr>
          <w:rFonts w:cs="Arial"/>
        </w:rPr>
        <w:t xml:space="preserve"> resource muting </w:t>
      </w:r>
      <w:r w:rsidR="00B13E14">
        <w:rPr>
          <w:rFonts w:cs="Arial"/>
        </w:rPr>
        <w:t xml:space="preserve">would be based on a comb-2 muting, </w:t>
      </w:r>
      <w:r w:rsidR="00FA4A05">
        <w:rPr>
          <w:rFonts w:cs="Arial"/>
        </w:rPr>
        <w:t>e.g.,</w:t>
      </w:r>
      <w:r w:rsidR="00CF4228">
        <w:rPr>
          <w:rFonts w:cs="Arial"/>
        </w:rPr>
        <w:t xml:space="preserve"> </w:t>
      </w:r>
      <w:r w:rsidR="00B13E14">
        <w:rPr>
          <w:rFonts w:cs="Arial"/>
        </w:rPr>
        <w:t>to avoid strong PAPR changes</w:t>
      </w:r>
      <w:r w:rsidR="00A13AA2">
        <w:rPr>
          <w:rFonts w:cs="Arial"/>
        </w:rPr>
        <w:t xml:space="preserve">, and that no new DCI/MAC indication should be introduced </w:t>
      </w:r>
      <w:r w:rsidR="00D7380D">
        <w:rPr>
          <w:rFonts w:cs="Arial"/>
        </w:rPr>
        <w:t>for the determination/indication of the muted resources</w:t>
      </w:r>
      <w:r w:rsidR="00A13AA2">
        <w:rPr>
          <w:rFonts w:cs="Arial"/>
        </w:rPr>
        <w:t>.</w:t>
      </w:r>
      <w:r w:rsidR="000C124C">
        <w:rPr>
          <w:rFonts w:cs="Arial"/>
        </w:rPr>
        <w:t xml:space="preserve"> It has been pointed out that even if the RE muting may be over </w:t>
      </w:r>
      <w:r w:rsidR="003B0BF2">
        <w:rPr>
          <w:rFonts w:cs="Arial"/>
        </w:rPr>
        <w:t xml:space="preserve">up to </w:t>
      </w:r>
      <w:r w:rsidR="000C124C">
        <w:rPr>
          <w:rFonts w:cs="Arial"/>
        </w:rPr>
        <w:t xml:space="preserve">2 symbols in the time domain, if one of these symbols is placed at the end of a slot, the channel estimation and proper MMSE received configuration may be delayed </w:t>
      </w:r>
      <w:proofErr w:type="gramStart"/>
      <w:r w:rsidR="000C124C">
        <w:rPr>
          <w:rFonts w:cs="Arial"/>
        </w:rPr>
        <w:t>to be</w:t>
      </w:r>
      <w:proofErr w:type="gramEnd"/>
      <w:r w:rsidR="000C124C">
        <w:rPr>
          <w:rFonts w:cs="Arial"/>
        </w:rPr>
        <w:t xml:space="preserve"> ready, increasing overall delays and implementation constraints.</w:t>
      </w:r>
    </w:p>
    <w:p w14:paraId="66F61984" w14:textId="01C98EE9" w:rsidR="00716836" w:rsidRDefault="002B43AD" w:rsidP="000D61EA">
      <w:pPr>
        <w:rPr>
          <w:rFonts w:cs="Arial"/>
        </w:rPr>
      </w:pPr>
      <w:r>
        <w:rPr>
          <w:rFonts w:cs="Arial"/>
        </w:rPr>
        <w:t>It has also been agreed that the resource muting, if any, would cover all the allocated PRBs of the PUSCH on the UL muting symbol(s), which may be viewed as a</w:t>
      </w:r>
      <w:r w:rsidR="005B598F">
        <w:rPr>
          <w:rFonts w:cs="Arial"/>
        </w:rPr>
        <w:t>n UL</w:t>
      </w:r>
      <w:r>
        <w:rPr>
          <w:rFonts w:cs="Arial"/>
        </w:rPr>
        <w:t xml:space="preserve"> ZP comb-2 RS and the configuration of the time location may reuse the existing RS configuration (e.g., </w:t>
      </w:r>
      <w:proofErr w:type="gramStart"/>
      <w:r>
        <w:rPr>
          <w:rFonts w:cs="Arial"/>
        </w:rPr>
        <w:t>similar to</w:t>
      </w:r>
      <w:proofErr w:type="gramEnd"/>
      <w:r>
        <w:rPr>
          <w:rFonts w:cs="Arial"/>
        </w:rPr>
        <w:t xml:space="preserve"> DMRS). </w:t>
      </w:r>
      <w:r w:rsidR="00676E62">
        <w:rPr>
          <w:rFonts w:cs="Arial"/>
        </w:rPr>
        <w:t xml:space="preserve">Introducing a </w:t>
      </w:r>
      <w:r>
        <w:rPr>
          <w:rFonts w:cs="Arial"/>
        </w:rPr>
        <w:t>semi-static configuration</w:t>
      </w:r>
      <w:r w:rsidR="00695FE3">
        <w:rPr>
          <w:rFonts w:cs="Arial"/>
        </w:rPr>
        <w:t xml:space="preserve"> of multiple possible time location</w:t>
      </w:r>
      <w:r w:rsidR="00D633A6">
        <w:rPr>
          <w:rFonts w:cs="Arial"/>
        </w:rPr>
        <w:t>(s)</w:t>
      </w:r>
      <w:r w:rsidR="00695FE3">
        <w:rPr>
          <w:rFonts w:cs="Arial"/>
        </w:rPr>
        <w:t xml:space="preserve"> for the UL resources</w:t>
      </w:r>
      <w:r>
        <w:rPr>
          <w:rFonts w:cs="Arial"/>
        </w:rPr>
        <w:t xml:space="preserve"> </w:t>
      </w:r>
      <w:r w:rsidR="0088462F">
        <w:rPr>
          <w:rFonts w:cs="Arial"/>
        </w:rPr>
        <w:t xml:space="preserve">based on existing RS </w:t>
      </w:r>
      <w:r w:rsidR="00676E62">
        <w:rPr>
          <w:rFonts w:cs="Arial"/>
        </w:rPr>
        <w:t xml:space="preserve">configuration </w:t>
      </w:r>
      <w:r w:rsidR="004C366D">
        <w:rPr>
          <w:rFonts w:cs="Arial"/>
        </w:rPr>
        <w:t>is a</w:t>
      </w:r>
      <w:r w:rsidR="003B3EBD">
        <w:rPr>
          <w:rFonts w:cs="Arial"/>
        </w:rPr>
        <w:t>n</w:t>
      </w:r>
      <w:r w:rsidR="004C366D">
        <w:rPr>
          <w:rFonts w:cs="Arial"/>
        </w:rPr>
        <w:t xml:space="preserve"> effective solution, where the UE may be </w:t>
      </w:r>
      <w:r w:rsidR="003B3EBD">
        <w:rPr>
          <w:rFonts w:cs="Arial"/>
        </w:rPr>
        <w:t>configured</w:t>
      </w:r>
      <w:r w:rsidR="004C366D">
        <w:rPr>
          <w:rFonts w:cs="Arial"/>
        </w:rPr>
        <w:t xml:space="preserve"> with reusing existing </w:t>
      </w:r>
      <w:r w:rsidR="0088462F">
        <w:rPr>
          <w:rFonts w:cs="Arial"/>
        </w:rPr>
        <w:t xml:space="preserve">RS </w:t>
      </w:r>
      <w:r w:rsidR="004C366D">
        <w:rPr>
          <w:rFonts w:cs="Arial"/>
        </w:rPr>
        <w:t>patterns and configurations</w:t>
      </w:r>
      <w:r w:rsidR="005D08A0">
        <w:rPr>
          <w:rFonts w:cs="Arial"/>
        </w:rPr>
        <w:t xml:space="preserve"> that supports comb-2</w:t>
      </w:r>
      <w:r w:rsidR="0088462F">
        <w:rPr>
          <w:rFonts w:cs="Arial"/>
        </w:rPr>
        <w:t xml:space="preserve">, such as </w:t>
      </w:r>
      <w:r w:rsidR="005812C8">
        <w:rPr>
          <w:rFonts w:cs="Arial"/>
        </w:rPr>
        <w:t>DMRS, PT-RS and comb-2 SRS</w:t>
      </w:r>
      <w:r w:rsidR="0030400E">
        <w:rPr>
          <w:rFonts w:cs="Arial"/>
        </w:rPr>
        <w:t>.</w:t>
      </w:r>
      <w:r w:rsidR="007D0DAF">
        <w:rPr>
          <w:rFonts w:cs="Arial"/>
        </w:rPr>
        <w:t xml:space="preserve"> </w:t>
      </w:r>
      <w:r w:rsidR="0030400E">
        <w:rPr>
          <w:rFonts w:cs="Arial"/>
        </w:rPr>
        <w:t xml:space="preserve"> </w:t>
      </w:r>
      <w:r w:rsidR="004C366D">
        <w:rPr>
          <w:rFonts w:cs="Arial"/>
        </w:rPr>
        <w:t xml:space="preserve">The RS </w:t>
      </w:r>
      <w:r w:rsidR="00FE7E57">
        <w:rPr>
          <w:rFonts w:cs="Arial"/>
        </w:rPr>
        <w:t>resources and ZP may be indicated</w:t>
      </w:r>
      <w:r w:rsidR="00904227">
        <w:rPr>
          <w:rFonts w:cs="Arial"/>
        </w:rPr>
        <w:t xml:space="preserve"> using RRC configuration, </w:t>
      </w:r>
      <w:r w:rsidR="004B1706">
        <w:rPr>
          <w:rFonts w:cs="Arial"/>
        </w:rPr>
        <w:t xml:space="preserve">and </w:t>
      </w:r>
      <w:r w:rsidR="004C366D">
        <w:rPr>
          <w:rFonts w:cs="Arial"/>
        </w:rPr>
        <w:t>is flexible</w:t>
      </w:r>
      <w:r w:rsidR="004B1706">
        <w:rPr>
          <w:rFonts w:cs="Arial"/>
        </w:rPr>
        <w:t xml:space="preserve">, </w:t>
      </w:r>
      <w:r w:rsidR="004C366D">
        <w:rPr>
          <w:rFonts w:cs="Arial"/>
        </w:rPr>
        <w:t>enabl</w:t>
      </w:r>
      <w:r w:rsidR="004B1706">
        <w:rPr>
          <w:rFonts w:cs="Arial"/>
        </w:rPr>
        <w:t>ing</w:t>
      </w:r>
      <w:r w:rsidR="004C366D">
        <w:rPr>
          <w:rFonts w:cs="Arial"/>
        </w:rPr>
        <w:t xml:space="preserve"> the network to control the </w:t>
      </w:r>
      <w:r w:rsidR="0005272C">
        <w:rPr>
          <w:rFonts w:cs="Arial"/>
        </w:rPr>
        <w:t>time and frequency positions of the muted resources</w:t>
      </w:r>
      <w:r w:rsidR="004B1706">
        <w:rPr>
          <w:rFonts w:cs="Arial"/>
        </w:rPr>
        <w:t xml:space="preserve"> (e.g. to allow which symbol(s) in time to perform measurement</w:t>
      </w:r>
      <w:r w:rsidR="00AE2E16">
        <w:rPr>
          <w:rFonts w:cs="Arial"/>
        </w:rPr>
        <w:t xml:space="preserve"> – adjacent or not </w:t>
      </w:r>
      <w:r w:rsidR="00FF6FD8">
        <w:rPr>
          <w:rFonts w:cs="Arial"/>
        </w:rPr>
        <w:t xml:space="preserve">– </w:t>
      </w:r>
      <w:r w:rsidR="004B1706">
        <w:rPr>
          <w:rFonts w:cs="Arial"/>
        </w:rPr>
        <w:t>based on PDCCH transmission parameters and</w:t>
      </w:r>
      <w:r w:rsidR="00D56769">
        <w:rPr>
          <w:rFonts w:cs="Arial"/>
        </w:rPr>
        <w:t>/</w:t>
      </w:r>
      <w:r w:rsidR="004B1706">
        <w:rPr>
          <w:rFonts w:cs="Arial"/>
        </w:rPr>
        <w:t xml:space="preserve">or the </w:t>
      </w:r>
      <w:r w:rsidR="00FE2DC4">
        <w:rPr>
          <w:rFonts w:cs="Arial"/>
        </w:rPr>
        <w:t>need for early channel estimation for processing)</w:t>
      </w:r>
      <w:r w:rsidR="0005272C">
        <w:rPr>
          <w:rFonts w:cs="Arial"/>
        </w:rPr>
        <w:t xml:space="preserve">, while being possibly (de)activated or triggered </w:t>
      </w:r>
      <w:r w:rsidR="00FE2DC4">
        <w:rPr>
          <w:rFonts w:cs="Arial"/>
        </w:rPr>
        <w:t>re</w:t>
      </w:r>
      <w:r w:rsidR="0005272C">
        <w:rPr>
          <w:rFonts w:cs="Arial"/>
        </w:rPr>
        <w:t>using existing DCI/MAC indications.</w:t>
      </w:r>
      <w:r w:rsidR="00D53EE1">
        <w:rPr>
          <w:rFonts w:cs="Arial"/>
        </w:rPr>
        <w:t xml:space="preserve"> </w:t>
      </w:r>
      <w:r w:rsidR="00FF6FD8">
        <w:rPr>
          <w:rFonts w:cs="Arial"/>
        </w:rPr>
        <w:t xml:space="preserve">Other existing RS patterns (e.g., PT-RS) may also be considered </w:t>
      </w:r>
      <w:r w:rsidR="00D76642">
        <w:rPr>
          <w:rFonts w:cs="Arial"/>
        </w:rPr>
        <w:t xml:space="preserve">if marginal specification impact is expected. </w:t>
      </w:r>
    </w:p>
    <w:p w14:paraId="45BC8972" w14:textId="0F125DEF" w:rsidR="00EB2931" w:rsidRDefault="00EB2931" w:rsidP="00EB2931">
      <w:pPr>
        <w:rPr>
          <w:rFonts w:cs="Arial"/>
          <w:i/>
          <w:iCs/>
        </w:rPr>
      </w:pPr>
      <w:r w:rsidRPr="00392CDF">
        <w:rPr>
          <w:rFonts w:cs="Arial"/>
          <w:b/>
          <w:bCs/>
          <w:i/>
          <w:iCs/>
        </w:rPr>
        <w:t xml:space="preserve">Proposal </w:t>
      </w:r>
      <w:r>
        <w:rPr>
          <w:rFonts w:cs="Arial"/>
          <w:b/>
          <w:bCs/>
          <w:i/>
          <w:iCs/>
        </w:rPr>
        <w:t>1</w:t>
      </w:r>
      <w:r w:rsidR="00235862">
        <w:rPr>
          <w:rFonts w:cs="Arial"/>
          <w:b/>
          <w:bCs/>
          <w:i/>
          <w:iCs/>
        </w:rPr>
        <w:t>1</w:t>
      </w:r>
      <w:r w:rsidRPr="00392CDF">
        <w:rPr>
          <w:rFonts w:cs="Arial"/>
          <w:i/>
          <w:iCs/>
        </w:rPr>
        <w:t xml:space="preserve">: </w:t>
      </w:r>
      <w:r>
        <w:rPr>
          <w:rFonts w:cs="Arial"/>
          <w:i/>
          <w:iCs/>
        </w:rPr>
        <w:t>For the semi-static configuration of the time location of the UL muting resources, s</w:t>
      </w:r>
      <w:r w:rsidRPr="00392CDF">
        <w:rPr>
          <w:rFonts w:cs="Arial"/>
          <w:i/>
          <w:iCs/>
        </w:rPr>
        <w:t>upport RS-based pattern indication of the RE to be muted, e.g., based on a ZP comb-2</w:t>
      </w:r>
      <w:r>
        <w:rPr>
          <w:rFonts w:cs="Arial"/>
          <w:i/>
          <w:iCs/>
        </w:rPr>
        <w:t xml:space="preserve"> DM</w:t>
      </w:r>
      <w:r w:rsidRPr="00392CDF">
        <w:rPr>
          <w:rFonts w:cs="Arial"/>
          <w:i/>
          <w:iCs/>
        </w:rPr>
        <w:t>RS</w:t>
      </w:r>
      <w:r>
        <w:rPr>
          <w:rFonts w:cs="Arial"/>
          <w:i/>
          <w:iCs/>
        </w:rPr>
        <w:t xml:space="preserve"> configuration </w:t>
      </w:r>
      <w:r w:rsidR="00D15AA7">
        <w:rPr>
          <w:rFonts w:cs="Arial"/>
          <w:i/>
          <w:iCs/>
        </w:rPr>
        <w:t>with an addiction RRC indication of the RS to be a ZP</w:t>
      </w:r>
      <w:r w:rsidR="0006684A">
        <w:rPr>
          <w:rFonts w:cs="Arial"/>
          <w:i/>
          <w:iCs/>
        </w:rPr>
        <w:t>-RS</w:t>
      </w:r>
      <w:r w:rsidRPr="00392CDF">
        <w:rPr>
          <w:rFonts w:cs="Arial"/>
          <w:i/>
          <w:iCs/>
        </w:rPr>
        <w:t xml:space="preserve">. </w:t>
      </w:r>
    </w:p>
    <w:p w14:paraId="7A488988" w14:textId="5C0E196D" w:rsidR="00F52959" w:rsidRPr="001B5573" w:rsidRDefault="00F52959" w:rsidP="000D61EA">
      <w:pPr>
        <w:rPr>
          <w:rFonts w:cs="Arial"/>
        </w:rPr>
      </w:pPr>
    </w:p>
    <w:p w14:paraId="0B6D7D6F" w14:textId="77777777" w:rsidR="00214E6A" w:rsidRPr="00F37787" w:rsidRDefault="00214E6A" w:rsidP="00214E6A">
      <w:pPr>
        <w:pStyle w:val="Heading1"/>
        <w:rPr>
          <w:sz w:val="32"/>
          <w:szCs w:val="32"/>
        </w:rPr>
      </w:pPr>
      <w:r w:rsidRPr="00F37787">
        <w:rPr>
          <w:sz w:val="32"/>
          <w:szCs w:val="32"/>
        </w:rPr>
        <w:t>Conclusion</w:t>
      </w:r>
    </w:p>
    <w:p w14:paraId="6FE95FF0" w14:textId="0FDBC0F2" w:rsidR="00E32CF7" w:rsidRPr="009564C6" w:rsidRDefault="00214E6A" w:rsidP="00C6277A">
      <w:pPr>
        <w:tabs>
          <w:tab w:val="left" w:pos="0"/>
        </w:tabs>
        <w:rPr>
          <w:rFonts w:cs="Arial"/>
          <w:iCs/>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563C58">
        <w:rPr>
          <w:rFonts w:cs="Arial"/>
        </w:rPr>
        <w:t xml:space="preserve">CLI mitigation aspects </w:t>
      </w:r>
      <w:r w:rsidR="00737C49">
        <w:rPr>
          <w:rFonts w:cs="Arial"/>
        </w:rPr>
        <w:t>in SBFD systems.</w:t>
      </w:r>
      <w:r w:rsidR="004E1E3D" w:rsidRPr="00793924">
        <w:rPr>
          <w:rFonts w:cs="Arial"/>
        </w:rPr>
        <w:t xml:space="preserve"> From the discussions, we made following observations and proposals:</w:t>
      </w:r>
    </w:p>
    <w:p w14:paraId="5897D8A8" w14:textId="0F196BCA" w:rsidR="001E0184" w:rsidRPr="00423C7E" w:rsidRDefault="001E0184" w:rsidP="001E0184">
      <w:pPr>
        <w:tabs>
          <w:tab w:val="left" w:pos="0"/>
        </w:tabs>
        <w:rPr>
          <w:rFonts w:cs="Arial"/>
          <w:iCs/>
        </w:rPr>
      </w:pPr>
      <w:r w:rsidRPr="00423C7E">
        <w:rPr>
          <w:rFonts w:cs="Arial"/>
          <w:iCs/>
          <w:highlight w:val="lightGray"/>
        </w:rPr>
        <w:t>2.1 L1-based UE-to-UE CLI measurement and reporting</w:t>
      </w:r>
    </w:p>
    <w:p w14:paraId="282CB507" w14:textId="2D38646C" w:rsidR="00D41036" w:rsidRDefault="00D41036" w:rsidP="001E0184">
      <w:pPr>
        <w:tabs>
          <w:tab w:val="left" w:pos="0"/>
        </w:tabs>
        <w:rPr>
          <w:rFonts w:cs="Arial"/>
          <w:i/>
        </w:rPr>
      </w:pPr>
      <w:r w:rsidRPr="00423C7E">
        <w:rPr>
          <w:rFonts w:cs="Arial"/>
          <w:iCs/>
          <w:highlight w:val="lightGray"/>
        </w:rPr>
        <w:lastRenderedPageBreak/>
        <w:t xml:space="preserve">2.1.1 Configuration of CLI </w:t>
      </w:r>
      <w:r w:rsidR="009564C6" w:rsidRPr="00423C7E">
        <w:rPr>
          <w:rFonts w:cs="Arial"/>
          <w:iCs/>
          <w:highlight w:val="lightGray"/>
        </w:rPr>
        <w:t xml:space="preserve">measurement </w:t>
      </w:r>
      <w:r w:rsidRPr="00423C7E">
        <w:rPr>
          <w:rFonts w:cs="Arial"/>
          <w:iCs/>
          <w:highlight w:val="lightGray"/>
        </w:rPr>
        <w:t>resources</w:t>
      </w:r>
      <w:r w:rsidR="009564C6" w:rsidRPr="00423C7E">
        <w:rPr>
          <w:rFonts w:cs="Arial"/>
          <w:iCs/>
          <w:highlight w:val="lightGray"/>
        </w:rPr>
        <w:t xml:space="preserve"> and reporting</w:t>
      </w:r>
    </w:p>
    <w:p w14:paraId="1BBC5807" w14:textId="77777777" w:rsidR="009564C6" w:rsidRPr="00B34C95" w:rsidRDefault="009564C6" w:rsidP="009564C6">
      <w:pPr>
        <w:tabs>
          <w:tab w:val="left" w:pos="0"/>
        </w:tabs>
        <w:rPr>
          <w:rFonts w:cs="Arial"/>
          <w:i/>
          <w:iCs/>
        </w:rPr>
      </w:pPr>
      <w:r w:rsidRPr="00B34C95">
        <w:rPr>
          <w:rFonts w:cs="Arial"/>
          <w:b/>
          <w:bCs/>
          <w:i/>
          <w:iCs/>
        </w:rPr>
        <w:t>Proposal 1</w:t>
      </w:r>
      <w:r>
        <w:rPr>
          <w:rFonts w:cs="Arial"/>
          <w:b/>
          <w:bCs/>
          <w:i/>
          <w:iCs/>
        </w:rPr>
        <w:t>.</w:t>
      </w:r>
      <w:r w:rsidRPr="00B34C95">
        <w:rPr>
          <w:rFonts w:cs="Arial"/>
          <w:i/>
          <w:iCs/>
        </w:rPr>
        <w:t xml:space="preserve"> Support of </w:t>
      </w:r>
      <w:r>
        <w:rPr>
          <w:rFonts w:cs="Arial"/>
          <w:i/>
          <w:iCs/>
        </w:rPr>
        <w:t xml:space="preserve">one of </w:t>
      </w:r>
      <w:r w:rsidRPr="00B34C95">
        <w:rPr>
          <w:rFonts w:cs="Arial"/>
          <w:i/>
          <w:iCs/>
        </w:rPr>
        <w:t>the following alternatives for the configuration of the CLI-RSSI measurement resources:</w:t>
      </w:r>
    </w:p>
    <w:p w14:paraId="2389CA14" w14:textId="77777777" w:rsidR="009564C6" w:rsidRPr="00B34C95" w:rsidRDefault="009564C6" w:rsidP="009564C6">
      <w:pPr>
        <w:pStyle w:val="ListParagraph"/>
        <w:numPr>
          <w:ilvl w:val="0"/>
          <w:numId w:val="46"/>
        </w:numPr>
        <w:rPr>
          <w:rFonts w:ascii="Arial" w:eastAsia="Times New Roman" w:hAnsi="Arial" w:cs="Arial"/>
          <w:sz w:val="20"/>
          <w:szCs w:val="20"/>
          <w:lang w:val="en-GB" w:eastAsia="zh-CN"/>
        </w:rPr>
      </w:pPr>
      <w:r w:rsidRPr="00423C7E">
        <w:rPr>
          <w:rFonts w:ascii="Arial" w:eastAsia="Times New Roman" w:hAnsi="Arial" w:cs="Arial"/>
          <w:sz w:val="20"/>
          <w:szCs w:val="20"/>
          <w:lang w:val="en-GB" w:eastAsia="zh-CN"/>
        </w:rPr>
        <w:t xml:space="preserve">Alt.1: </w:t>
      </w:r>
      <w:r w:rsidRPr="00B34C95">
        <w:rPr>
          <w:rFonts w:ascii="Arial" w:eastAsia="Times New Roman" w:hAnsi="Arial" w:cs="Arial"/>
          <w:sz w:val="20"/>
          <w:szCs w:val="20"/>
          <w:lang w:val="en-GB" w:eastAsia="zh-CN"/>
        </w:rPr>
        <w:t xml:space="preserve">UE assumes a Method #3 measurement configuration if the configured set of </w:t>
      </w:r>
      <w:r w:rsidRPr="00B34C95">
        <w:rPr>
          <w:rFonts w:ascii="Arial" w:eastAsia="Times New Roman" w:hAnsi="Arial" w:cs="Arial"/>
          <w:i/>
          <w:iCs/>
          <w:sz w:val="20"/>
          <w:szCs w:val="20"/>
          <w:lang w:val="en-GB" w:eastAsia="zh-CN"/>
        </w:rPr>
        <w:t>CLI-RSSI-</w:t>
      </w:r>
      <w:proofErr w:type="spellStart"/>
      <w:r w:rsidRPr="00B34C95">
        <w:rPr>
          <w:rFonts w:ascii="Arial" w:eastAsia="Times New Roman" w:hAnsi="Arial" w:cs="Arial"/>
          <w:i/>
          <w:iCs/>
          <w:sz w:val="20"/>
          <w:szCs w:val="20"/>
          <w:lang w:val="en-GB" w:eastAsia="zh-CN"/>
        </w:rPr>
        <w:t>MeasurementResource</w:t>
      </w:r>
      <w:proofErr w:type="spellEnd"/>
      <w:r w:rsidRPr="00B34C95">
        <w:rPr>
          <w:rFonts w:ascii="Arial" w:eastAsia="Times New Roman" w:hAnsi="Arial" w:cs="Arial"/>
          <w:sz w:val="20"/>
          <w:szCs w:val="20"/>
          <w:lang w:val="en-GB" w:eastAsia="zh-CN"/>
        </w:rPr>
        <w:t xml:space="preserve"> within a </w:t>
      </w:r>
      <w:r w:rsidRPr="00B34C95">
        <w:rPr>
          <w:rFonts w:ascii="Arial" w:eastAsia="Times New Roman" w:hAnsi="Arial" w:cs="Arial"/>
          <w:i/>
          <w:iCs/>
          <w:sz w:val="20"/>
          <w:szCs w:val="20"/>
          <w:lang w:val="en-GB" w:eastAsia="zh-CN"/>
        </w:rPr>
        <w:t>CLI-RSSI-</w:t>
      </w:r>
      <w:proofErr w:type="spellStart"/>
      <w:r w:rsidRPr="00B34C95">
        <w:rPr>
          <w:rFonts w:ascii="Arial" w:eastAsia="Times New Roman" w:hAnsi="Arial" w:cs="Arial"/>
          <w:i/>
          <w:iCs/>
          <w:sz w:val="20"/>
          <w:szCs w:val="20"/>
          <w:lang w:val="en-GB" w:eastAsia="zh-CN"/>
        </w:rPr>
        <w:t>MeasurementResourceSet</w:t>
      </w:r>
      <w:proofErr w:type="spellEnd"/>
      <w:r w:rsidRPr="00B34C95">
        <w:rPr>
          <w:rFonts w:ascii="Arial" w:eastAsia="Times New Roman" w:hAnsi="Arial" w:cs="Arial"/>
          <w:sz w:val="20"/>
          <w:szCs w:val="20"/>
          <w:lang w:val="en-GB" w:eastAsia="zh-CN"/>
        </w:rPr>
        <w:t xml:space="preserve"> indicate frequency resources exclusively within the configured UL </w:t>
      </w:r>
      <w:proofErr w:type="spellStart"/>
      <w:r w:rsidRPr="00B34C95">
        <w:rPr>
          <w:rFonts w:ascii="Arial" w:eastAsia="Times New Roman" w:hAnsi="Arial" w:cs="Arial"/>
          <w:sz w:val="20"/>
          <w:szCs w:val="20"/>
          <w:lang w:val="en-GB" w:eastAsia="zh-CN"/>
        </w:rPr>
        <w:t>subband</w:t>
      </w:r>
      <w:proofErr w:type="spellEnd"/>
      <w:r w:rsidRPr="00B34C95">
        <w:rPr>
          <w:rFonts w:ascii="Arial" w:eastAsia="Times New Roman" w:hAnsi="Arial" w:cs="Arial"/>
          <w:sz w:val="20"/>
          <w:szCs w:val="20"/>
          <w:lang w:val="en-GB" w:eastAsia="zh-CN"/>
        </w:rPr>
        <w:t>; and Method #1 otherwise.</w:t>
      </w:r>
    </w:p>
    <w:p w14:paraId="781A2A51" w14:textId="77777777" w:rsidR="009564C6" w:rsidRPr="00B34C95" w:rsidRDefault="009564C6" w:rsidP="009564C6">
      <w:pPr>
        <w:pStyle w:val="ListParagraph"/>
        <w:numPr>
          <w:ilvl w:val="0"/>
          <w:numId w:val="46"/>
        </w:numPr>
        <w:rPr>
          <w:rFonts w:cs="Arial"/>
        </w:rPr>
      </w:pPr>
      <w:r w:rsidRPr="00B34C95">
        <w:rPr>
          <w:rFonts w:ascii="Arial" w:eastAsia="Times New Roman" w:hAnsi="Arial" w:cs="Arial"/>
          <w:sz w:val="20"/>
          <w:szCs w:val="20"/>
          <w:lang w:val="en-GB" w:eastAsia="zh-CN"/>
        </w:rPr>
        <w:t>Alt.</w:t>
      </w:r>
      <w:r>
        <w:rPr>
          <w:rFonts w:ascii="Arial" w:eastAsia="Times New Roman" w:hAnsi="Arial" w:cs="Arial"/>
          <w:sz w:val="20"/>
          <w:szCs w:val="20"/>
          <w:lang w:val="en-GB" w:eastAsia="zh-CN"/>
        </w:rPr>
        <w:t>2</w:t>
      </w:r>
      <w:r w:rsidRPr="00B34C95">
        <w:rPr>
          <w:rFonts w:ascii="Arial" w:eastAsia="Times New Roman" w:hAnsi="Arial" w:cs="Arial"/>
          <w:sz w:val="20"/>
          <w:szCs w:val="20"/>
          <w:lang w:val="en-GB" w:eastAsia="zh-CN"/>
        </w:rPr>
        <w:t xml:space="preserve">: </w:t>
      </w:r>
      <w:r>
        <w:rPr>
          <w:rFonts w:ascii="Arial" w:eastAsia="Times New Roman" w:hAnsi="Arial" w:cs="Arial"/>
          <w:sz w:val="20"/>
          <w:szCs w:val="20"/>
          <w:lang w:val="en-GB" w:eastAsia="zh-CN"/>
        </w:rPr>
        <w:t xml:space="preserve">A new parameter indicating the Method type is added in </w:t>
      </w:r>
      <w:r w:rsidRPr="00B34C95">
        <w:rPr>
          <w:rFonts w:ascii="Arial" w:eastAsia="Times New Roman" w:hAnsi="Arial" w:cs="Arial"/>
          <w:i/>
          <w:iCs/>
          <w:sz w:val="20"/>
          <w:szCs w:val="20"/>
          <w:lang w:val="en-GB" w:eastAsia="zh-CN"/>
        </w:rPr>
        <w:t>CLI-RSSI-</w:t>
      </w:r>
      <w:proofErr w:type="spellStart"/>
      <w:r w:rsidRPr="00B34C95">
        <w:rPr>
          <w:rFonts w:ascii="Arial" w:eastAsia="Times New Roman" w:hAnsi="Arial" w:cs="Arial"/>
          <w:i/>
          <w:iCs/>
          <w:sz w:val="20"/>
          <w:szCs w:val="20"/>
          <w:lang w:val="en-GB" w:eastAsia="zh-CN"/>
        </w:rPr>
        <w:t>MeasurementResource</w:t>
      </w:r>
      <w:proofErr w:type="spellEnd"/>
      <w:r w:rsidRPr="00B34C95">
        <w:rPr>
          <w:rFonts w:ascii="Arial" w:eastAsia="Times New Roman" w:hAnsi="Arial" w:cs="Arial"/>
          <w:sz w:val="20"/>
          <w:szCs w:val="20"/>
          <w:lang w:val="en-GB" w:eastAsia="zh-CN"/>
        </w:rPr>
        <w:t xml:space="preserve"> </w:t>
      </w:r>
      <w:r>
        <w:rPr>
          <w:rFonts w:ascii="Arial" w:eastAsia="Times New Roman" w:hAnsi="Arial" w:cs="Arial"/>
          <w:sz w:val="20"/>
          <w:szCs w:val="20"/>
          <w:lang w:val="en-GB" w:eastAsia="zh-CN"/>
        </w:rPr>
        <w:t xml:space="preserve">or </w:t>
      </w:r>
      <w:r w:rsidRPr="00B34C95">
        <w:rPr>
          <w:rFonts w:ascii="Arial" w:eastAsia="Times New Roman" w:hAnsi="Arial" w:cs="Arial"/>
          <w:i/>
          <w:iCs/>
          <w:sz w:val="20"/>
          <w:szCs w:val="20"/>
          <w:lang w:val="en-GB" w:eastAsia="zh-CN"/>
        </w:rPr>
        <w:t>CLI-RSSI-</w:t>
      </w:r>
      <w:proofErr w:type="spellStart"/>
      <w:r w:rsidRPr="00B34C95">
        <w:rPr>
          <w:rFonts w:ascii="Arial" w:eastAsia="Times New Roman" w:hAnsi="Arial" w:cs="Arial"/>
          <w:i/>
          <w:iCs/>
          <w:sz w:val="20"/>
          <w:szCs w:val="20"/>
          <w:lang w:val="en-GB" w:eastAsia="zh-CN"/>
        </w:rPr>
        <w:t>MeasurementResourceSet</w:t>
      </w:r>
      <w:proofErr w:type="spellEnd"/>
      <w:r w:rsidRPr="00B34C95">
        <w:rPr>
          <w:rFonts w:ascii="Arial" w:eastAsia="Times New Roman" w:hAnsi="Arial" w:cs="Arial"/>
          <w:sz w:val="20"/>
          <w:szCs w:val="20"/>
          <w:lang w:val="en-GB" w:eastAsia="zh-CN"/>
        </w:rPr>
        <w:t xml:space="preserve"> </w:t>
      </w:r>
      <w:r>
        <w:rPr>
          <w:rFonts w:ascii="Arial" w:eastAsia="Times New Roman" w:hAnsi="Arial" w:cs="Arial"/>
          <w:sz w:val="20"/>
          <w:szCs w:val="20"/>
          <w:lang w:val="en-GB" w:eastAsia="zh-CN"/>
        </w:rPr>
        <w:t>and the UE excludes any frequency resources not included within the corresponding usable PRBs</w:t>
      </w:r>
      <w:r w:rsidRPr="00B34C95">
        <w:rPr>
          <w:rFonts w:ascii="Arial" w:eastAsia="Times New Roman" w:hAnsi="Arial" w:cs="Arial"/>
          <w:sz w:val="20"/>
          <w:szCs w:val="20"/>
          <w:lang w:val="en-GB" w:eastAsia="zh-CN"/>
        </w:rPr>
        <w:t>.</w:t>
      </w:r>
    </w:p>
    <w:p w14:paraId="57BB8CE7" w14:textId="77777777" w:rsidR="009564C6" w:rsidRDefault="009564C6">
      <w:pPr>
        <w:pStyle w:val="BodyText"/>
        <w:tabs>
          <w:tab w:val="left" w:pos="0"/>
        </w:tabs>
        <w:spacing w:line="240" w:lineRule="auto"/>
        <w:jc w:val="both"/>
        <w:rPr>
          <w:rFonts w:cs="Arial"/>
          <w:i/>
          <w:iCs/>
          <w:sz w:val="20"/>
          <w:szCs w:val="20"/>
        </w:rPr>
      </w:pPr>
      <w:r w:rsidRPr="00B34C95">
        <w:rPr>
          <w:rFonts w:cs="Arial"/>
          <w:b/>
          <w:bCs/>
          <w:i/>
          <w:iCs/>
          <w:sz w:val="20"/>
          <w:szCs w:val="20"/>
        </w:rPr>
        <w:t>Proposal 2</w:t>
      </w:r>
      <w:r w:rsidRPr="009564C6">
        <w:rPr>
          <w:rFonts w:cs="Arial"/>
          <w:i/>
          <w:iCs/>
          <w:sz w:val="20"/>
          <w:szCs w:val="20"/>
        </w:rPr>
        <w:t>: For L1 based SRS-RSRP and CLI-RSSI reporting, support that the UE report the most X interfering or Y least interfering CLI measurement resources.</w:t>
      </w:r>
    </w:p>
    <w:p w14:paraId="0899631B" w14:textId="41671B40" w:rsidR="009564C6" w:rsidRPr="00423C7E" w:rsidRDefault="009564C6" w:rsidP="001E0184">
      <w:pPr>
        <w:tabs>
          <w:tab w:val="left" w:pos="0"/>
        </w:tabs>
        <w:rPr>
          <w:rFonts w:cs="Arial"/>
          <w:iCs/>
        </w:rPr>
      </w:pPr>
      <w:r w:rsidRPr="00423C7E">
        <w:rPr>
          <w:rFonts w:cs="Arial"/>
          <w:iCs/>
          <w:highlight w:val="lightGray"/>
          <w:lang w:val="en-US"/>
        </w:rPr>
        <w:t xml:space="preserve">2.1.2 </w:t>
      </w:r>
      <w:proofErr w:type="spellStart"/>
      <w:r w:rsidRPr="00423C7E">
        <w:rPr>
          <w:rFonts w:cs="Arial"/>
          <w:iCs/>
          <w:highlight w:val="lightGray"/>
          <w:lang w:val="en-US"/>
        </w:rPr>
        <w:t>Subband</w:t>
      </w:r>
      <w:proofErr w:type="spellEnd"/>
      <w:r w:rsidRPr="00423C7E">
        <w:rPr>
          <w:rFonts w:cs="Arial"/>
          <w:iCs/>
          <w:highlight w:val="lightGray"/>
          <w:lang w:val="en-US"/>
        </w:rPr>
        <w:t xml:space="preserve"> and edge-specific measurement and reporting</w:t>
      </w:r>
    </w:p>
    <w:p w14:paraId="4AC12728" w14:textId="77777777" w:rsidR="009564C6" w:rsidRDefault="009564C6" w:rsidP="009564C6">
      <w:pPr>
        <w:rPr>
          <w:rFonts w:cs="Arial"/>
          <w:i/>
          <w:iCs/>
        </w:rPr>
      </w:pPr>
      <w:r w:rsidRPr="00737C49">
        <w:rPr>
          <w:rFonts w:cs="Arial"/>
          <w:b/>
          <w:bCs/>
          <w:i/>
          <w:iCs/>
        </w:rPr>
        <w:t xml:space="preserve">Observation </w:t>
      </w:r>
      <w:r>
        <w:rPr>
          <w:rFonts w:cs="Arial"/>
          <w:b/>
          <w:bCs/>
          <w:i/>
          <w:iCs/>
        </w:rPr>
        <w:t>1</w:t>
      </w:r>
      <w:r w:rsidRPr="00737C49">
        <w:rPr>
          <w:rFonts w:cs="Arial"/>
          <w:b/>
          <w:bCs/>
          <w:i/>
          <w:iCs/>
        </w:rPr>
        <w:t xml:space="preserve">. </w:t>
      </w:r>
      <w:r w:rsidRPr="00737C49">
        <w:rPr>
          <w:rFonts w:cs="Arial"/>
          <w:i/>
          <w:iCs/>
        </w:rPr>
        <w:t>Inter-</w:t>
      </w:r>
      <w:proofErr w:type="spellStart"/>
      <w:r w:rsidRPr="00737C49">
        <w:rPr>
          <w:rFonts w:cs="Arial"/>
          <w:i/>
          <w:iCs/>
        </w:rPr>
        <w:t>subband</w:t>
      </w:r>
      <w:proofErr w:type="spellEnd"/>
      <w:r w:rsidRPr="00737C49">
        <w:rPr>
          <w:rFonts w:cs="Arial"/>
          <w:i/>
          <w:iCs/>
        </w:rPr>
        <w:t xml:space="preserve"> UE-to-UE CLI measurement in SBFD DL </w:t>
      </w:r>
      <w:proofErr w:type="spellStart"/>
      <w:r w:rsidRPr="00737C49">
        <w:rPr>
          <w:rFonts w:cs="Arial"/>
          <w:i/>
          <w:iCs/>
        </w:rPr>
        <w:t>subbands</w:t>
      </w:r>
      <w:proofErr w:type="spellEnd"/>
      <w:r w:rsidRPr="00737C49">
        <w:rPr>
          <w:rFonts w:cs="Arial"/>
          <w:i/>
          <w:iCs/>
        </w:rPr>
        <w:t xml:space="preserve"> based on measuring over configured RB resources and averaging may result in down-estimation, as the </w:t>
      </w:r>
      <w:proofErr w:type="spellStart"/>
      <w:r w:rsidRPr="00737C49">
        <w:rPr>
          <w:rFonts w:cs="Arial"/>
          <w:i/>
          <w:iCs/>
        </w:rPr>
        <w:t>subband</w:t>
      </w:r>
      <w:proofErr w:type="spellEnd"/>
      <w:r w:rsidRPr="00737C49">
        <w:rPr>
          <w:rFonts w:cs="Arial"/>
          <w:i/>
          <w:iCs/>
        </w:rPr>
        <w:t xml:space="preserve">-edge RBs experience higher CLI compared to RBs in the middle of the </w:t>
      </w:r>
      <w:proofErr w:type="spellStart"/>
      <w:r w:rsidRPr="00737C49">
        <w:rPr>
          <w:rFonts w:cs="Arial"/>
          <w:i/>
          <w:iCs/>
        </w:rPr>
        <w:t>subband</w:t>
      </w:r>
      <w:proofErr w:type="spellEnd"/>
      <w:r w:rsidRPr="00737C49">
        <w:rPr>
          <w:rFonts w:cs="Arial"/>
          <w:i/>
          <w:iCs/>
        </w:rPr>
        <w:t xml:space="preserve">. </w:t>
      </w:r>
    </w:p>
    <w:p w14:paraId="735D8D45" w14:textId="0C006DD0" w:rsidR="009564C6" w:rsidRDefault="009564C6" w:rsidP="009564C6">
      <w:pPr>
        <w:rPr>
          <w:rFonts w:cs="Arial"/>
          <w:i/>
          <w:iCs/>
        </w:rPr>
      </w:pPr>
      <w:r w:rsidRPr="00737C49">
        <w:rPr>
          <w:rFonts w:cs="Arial"/>
          <w:b/>
          <w:bCs/>
          <w:i/>
          <w:iCs/>
        </w:rPr>
        <w:t xml:space="preserve">Proposal </w:t>
      </w:r>
      <w:r>
        <w:rPr>
          <w:rFonts w:cs="Arial"/>
          <w:b/>
          <w:bCs/>
          <w:i/>
          <w:iCs/>
        </w:rPr>
        <w:t>3</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proofErr w:type="spellStart"/>
      <w:r w:rsidRPr="00737C49">
        <w:rPr>
          <w:rFonts w:cs="Arial"/>
          <w:i/>
          <w:iCs/>
        </w:rPr>
        <w:t>subband</w:t>
      </w:r>
      <w:proofErr w:type="spellEnd"/>
      <w:r w:rsidRPr="00737C49">
        <w:rPr>
          <w:rFonts w:cs="Arial"/>
          <w:i/>
          <w:iCs/>
        </w:rPr>
        <w:t xml:space="preserve">-edge </w:t>
      </w:r>
      <w:r>
        <w:rPr>
          <w:rFonts w:cs="Arial"/>
          <w:i/>
          <w:iCs/>
        </w:rPr>
        <w:t xml:space="preserve">or guard-bands with measured CLI-RSSI in the middle of the DL </w:t>
      </w:r>
      <w:proofErr w:type="spellStart"/>
      <w:r>
        <w:rPr>
          <w:rFonts w:cs="Arial"/>
          <w:i/>
          <w:iCs/>
        </w:rPr>
        <w:t>subband</w:t>
      </w:r>
      <w:proofErr w:type="spellEnd"/>
      <w:r w:rsidRPr="00737C49">
        <w:rPr>
          <w:rFonts w:cs="Arial"/>
          <w:i/>
          <w:iCs/>
        </w:rPr>
        <w:t xml:space="preserve">. </w:t>
      </w:r>
    </w:p>
    <w:p w14:paraId="307BF78B" w14:textId="0F3821B7" w:rsidR="00206CA9" w:rsidRDefault="00206CA9" w:rsidP="007835A7">
      <w:pPr>
        <w:rPr>
          <w:rFonts w:cs="Arial"/>
          <w:iCs/>
        </w:rPr>
      </w:pPr>
      <w:r w:rsidRPr="00392CDF">
        <w:rPr>
          <w:rFonts w:cs="Arial"/>
          <w:iCs/>
          <w:highlight w:val="lightGray"/>
        </w:rPr>
        <w:t>2.1.</w:t>
      </w:r>
      <w:r w:rsidR="009564C6">
        <w:rPr>
          <w:rFonts w:cs="Arial"/>
          <w:iCs/>
          <w:highlight w:val="lightGray"/>
        </w:rPr>
        <w:t>3</w:t>
      </w:r>
      <w:r w:rsidRPr="00392CDF">
        <w:rPr>
          <w:rFonts w:cs="Arial"/>
          <w:iCs/>
          <w:highlight w:val="lightGray"/>
        </w:rPr>
        <w:tab/>
        <w:t>CLI measurements and reporting enhancements</w:t>
      </w:r>
    </w:p>
    <w:p w14:paraId="0CD6D868" w14:textId="32606CCC" w:rsidR="004C4519" w:rsidRDefault="007006CC" w:rsidP="004C4519">
      <w:pPr>
        <w:rPr>
          <w:rFonts w:cs="Arial"/>
          <w:iCs/>
        </w:rPr>
      </w:pPr>
      <w:r w:rsidRPr="00423C7E">
        <w:rPr>
          <w:rFonts w:cs="Arial"/>
          <w:iCs/>
          <w:highlight w:val="lightGray"/>
        </w:rPr>
        <w:t>2.1.3.1</w:t>
      </w:r>
      <w:r w:rsidRPr="00423C7E">
        <w:rPr>
          <w:rFonts w:cs="Arial"/>
          <w:iCs/>
          <w:highlight w:val="lightGray"/>
        </w:rPr>
        <w:tab/>
        <w:t>Periodic and semi-persistent measurement and reporting</w:t>
      </w:r>
    </w:p>
    <w:p w14:paraId="711B65DF" w14:textId="77777777" w:rsidR="009564C6" w:rsidRPr="005363CE" w:rsidRDefault="009564C6" w:rsidP="009564C6">
      <w:pPr>
        <w:rPr>
          <w:i/>
          <w:iCs/>
        </w:rPr>
      </w:pPr>
      <w:r w:rsidRPr="005363CE">
        <w:rPr>
          <w:b/>
          <w:bCs/>
          <w:i/>
          <w:iCs/>
        </w:rPr>
        <w:t xml:space="preserve">Proposal </w:t>
      </w:r>
      <w:r>
        <w:rPr>
          <w:b/>
          <w:bCs/>
          <w:i/>
          <w:iCs/>
        </w:rPr>
        <w:t>4</w:t>
      </w:r>
      <w:r w:rsidRPr="005363CE">
        <w:rPr>
          <w:i/>
          <w:iCs/>
        </w:rPr>
        <w:t xml:space="preserve">. </w:t>
      </w:r>
      <w:r w:rsidRPr="005363CE">
        <w:rPr>
          <w:bCs/>
          <w:i/>
          <w:iCs/>
        </w:rPr>
        <w:t>For L1 based UE-to-UE CLI</w:t>
      </w:r>
      <w:r>
        <w:rPr>
          <w:bCs/>
          <w:i/>
          <w:iCs/>
        </w:rPr>
        <w:t>,</w:t>
      </w:r>
      <w:r w:rsidRPr="005604F4">
        <w:rPr>
          <w:i/>
          <w:iCs/>
        </w:rPr>
        <w:t xml:space="preserve"> s</w:t>
      </w:r>
      <w:r w:rsidRPr="005363CE">
        <w:rPr>
          <w:i/>
          <w:iCs/>
        </w:rPr>
        <w:t>upport periodic and semi-persistent L1 CLI report</w:t>
      </w:r>
      <w:r>
        <w:rPr>
          <w:i/>
          <w:iCs/>
        </w:rPr>
        <w:t>ing</w:t>
      </w:r>
      <w:r w:rsidRPr="005363CE">
        <w:rPr>
          <w:i/>
          <w:iCs/>
        </w:rPr>
        <w:t xml:space="preserve">. </w:t>
      </w:r>
    </w:p>
    <w:p w14:paraId="3AA53BEF" w14:textId="77777777" w:rsidR="007006CC" w:rsidRPr="00B34C95" w:rsidRDefault="007006CC" w:rsidP="007006CC">
      <w:pPr>
        <w:rPr>
          <w:rFonts w:cs="Arial"/>
        </w:rPr>
      </w:pPr>
      <w:r w:rsidRPr="00B34C95">
        <w:rPr>
          <w:rFonts w:cs="Arial"/>
          <w:highlight w:val="lightGray"/>
        </w:rPr>
        <w:t>2.1.3.2</w:t>
      </w:r>
      <w:r w:rsidRPr="00B34C95">
        <w:rPr>
          <w:rFonts w:cs="Arial"/>
          <w:highlight w:val="lightGray"/>
        </w:rPr>
        <w:tab/>
        <w:t>Triggers for CLI measurements and reporting</w:t>
      </w:r>
    </w:p>
    <w:p w14:paraId="61EDEE73" w14:textId="600BF30A" w:rsidR="007006CC" w:rsidRDefault="007006CC" w:rsidP="007006CC">
      <w:pPr>
        <w:rPr>
          <w:rFonts w:cs="Arial"/>
          <w:i/>
          <w:iCs/>
        </w:rPr>
      </w:pPr>
      <w:r w:rsidRPr="00BB5C49">
        <w:rPr>
          <w:rFonts w:cs="Arial"/>
          <w:b/>
          <w:bCs/>
          <w:i/>
          <w:iCs/>
        </w:rPr>
        <w:t xml:space="preserve">Observation </w:t>
      </w:r>
      <w:r w:rsidR="00866BCC">
        <w:rPr>
          <w:rFonts w:cs="Arial"/>
          <w:b/>
          <w:bCs/>
          <w:i/>
          <w:iCs/>
        </w:rPr>
        <w:t>2</w:t>
      </w:r>
      <w:r w:rsidRPr="00BB5C49">
        <w:rPr>
          <w:rFonts w:cs="Arial"/>
          <w:b/>
          <w:bCs/>
          <w:i/>
          <w:iCs/>
        </w:rPr>
        <w:t>.</w:t>
      </w:r>
      <w:r w:rsidRPr="00BB5C4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BB5C49">
        <w:rPr>
          <w:rFonts w:cs="Arial"/>
          <w:i/>
          <w:iCs/>
        </w:rPr>
        <w:t>gNB</w:t>
      </w:r>
      <w:proofErr w:type="spellEnd"/>
      <w:r w:rsidRPr="00BB5C49">
        <w:rPr>
          <w:rFonts w:cs="Arial"/>
          <w:i/>
          <w:iCs/>
        </w:rPr>
        <w:t xml:space="preserve">/TRP. </w:t>
      </w:r>
    </w:p>
    <w:p w14:paraId="6E6C8869" w14:textId="6DA10501" w:rsidR="007006CC" w:rsidRPr="007006CC" w:rsidRDefault="007006CC" w:rsidP="007006CC">
      <w:pPr>
        <w:rPr>
          <w:rFonts w:cs="Arial"/>
          <w:i/>
        </w:rPr>
      </w:pPr>
      <w:r w:rsidRPr="00BB5C49">
        <w:rPr>
          <w:rFonts w:cs="Arial"/>
          <w:b/>
          <w:bCs/>
          <w:i/>
        </w:rPr>
        <w:t xml:space="preserve">Proposal </w:t>
      </w:r>
      <w:r>
        <w:rPr>
          <w:rFonts w:cs="Arial"/>
          <w:b/>
          <w:bCs/>
          <w:i/>
        </w:rPr>
        <w:t>5</w:t>
      </w:r>
      <w:r w:rsidRPr="00BB5C49">
        <w:rPr>
          <w:rFonts w:cs="Arial"/>
          <w:b/>
          <w:bCs/>
          <w:i/>
        </w:rPr>
        <w:t>.</w:t>
      </w:r>
      <w:r w:rsidRPr="00BB5C49">
        <w:rPr>
          <w:rFonts w:cs="Arial"/>
          <w:i/>
        </w:rPr>
        <w:t xml:space="preserve"> </w:t>
      </w:r>
      <w:r w:rsidRPr="00BB5C49">
        <w:rPr>
          <w:rFonts w:cs="Arial"/>
          <w:i/>
          <w:iCs/>
        </w:rPr>
        <w:t xml:space="preserve">Support </w:t>
      </w:r>
      <w:r w:rsidRPr="00BB5C49">
        <w:rPr>
          <w:rFonts w:cs="Arial"/>
          <w:i/>
        </w:rPr>
        <w:t xml:space="preserve">a conditional CLI handling behaviour based on monitoring the beams at the victim UE side, where the condition can at least include a case when the victim UE detects a PDSCH reception failure, which initiates a CLI measurement/reporting for a </w:t>
      </w:r>
      <w:proofErr w:type="spellStart"/>
      <w:r w:rsidRPr="00BB5C49">
        <w:rPr>
          <w:rFonts w:cs="Arial"/>
          <w:i/>
        </w:rPr>
        <w:t>subband</w:t>
      </w:r>
      <w:proofErr w:type="spellEnd"/>
      <w:r w:rsidRPr="00BB5C49">
        <w:rPr>
          <w:rFonts w:cs="Arial"/>
          <w:i/>
        </w:rPr>
        <w:t xml:space="preserve"> switching to avoid the CLI.</w:t>
      </w:r>
    </w:p>
    <w:p w14:paraId="0B012620" w14:textId="77777777" w:rsidR="007006CC" w:rsidRPr="00B34C95" w:rsidRDefault="007006CC" w:rsidP="007006CC">
      <w:pPr>
        <w:rPr>
          <w:rFonts w:cs="Arial"/>
        </w:rPr>
      </w:pPr>
      <w:r w:rsidRPr="00B34C95">
        <w:rPr>
          <w:rFonts w:cs="Arial"/>
          <w:highlight w:val="lightGray"/>
        </w:rPr>
        <w:t>2.1.4</w:t>
      </w:r>
      <w:r w:rsidRPr="00B34C95">
        <w:rPr>
          <w:rFonts w:cs="Arial"/>
          <w:highlight w:val="lightGray"/>
        </w:rPr>
        <w:tab/>
        <w:t>Beam aspects for CLI-based measurement and reporting</w:t>
      </w:r>
    </w:p>
    <w:p w14:paraId="4BB52985" w14:textId="0937973A" w:rsidR="007006CC" w:rsidRPr="00737C49" w:rsidRDefault="007006CC" w:rsidP="007006CC">
      <w:pPr>
        <w:rPr>
          <w:rFonts w:cs="Arial"/>
          <w:i/>
          <w:iCs/>
        </w:rPr>
      </w:pPr>
      <w:r w:rsidRPr="00737C49">
        <w:rPr>
          <w:rFonts w:cs="Arial"/>
          <w:b/>
          <w:bCs/>
          <w:i/>
          <w:iCs/>
        </w:rPr>
        <w:t xml:space="preserve">Observation </w:t>
      </w:r>
      <w:r w:rsidR="00FD7F2B">
        <w:rPr>
          <w:rFonts w:cs="Arial"/>
          <w:b/>
          <w:bCs/>
          <w:i/>
          <w:iCs/>
        </w:rPr>
        <w:t>3</w:t>
      </w:r>
      <w:r w:rsidRPr="00737C49">
        <w:rPr>
          <w:rFonts w:cs="Arial"/>
          <w:b/>
          <w:bCs/>
          <w:i/>
          <w:iCs/>
        </w:rPr>
        <w:t>.</w:t>
      </w:r>
      <w:r w:rsidRPr="00737C49">
        <w:rPr>
          <w:rFonts w:cs="Arial"/>
          <w:i/>
          <w:iCs/>
        </w:rPr>
        <w:t xml:space="preserve"> </w:t>
      </w:r>
      <w:r>
        <w:rPr>
          <w:rFonts w:cs="Arial"/>
          <w:i/>
          <w:iCs/>
        </w:rPr>
        <w:t xml:space="preserve">Transmitting and monitoring other UE’s SRS can help UE in the following aspects </w:t>
      </w:r>
      <w:r w:rsidRPr="00737C49">
        <w:rPr>
          <w:rFonts w:cs="Arial"/>
          <w:i/>
          <w:iCs/>
        </w:rPr>
        <w:t>to be considered: </w:t>
      </w:r>
    </w:p>
    <w:p w14:paraId="0006A0DF" w14:textId="77777777" w:rsidR="007006CC" w:rsidRPr="00737C49" w:rsidRDefault="007006CC" w:rsidP="007006CC">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19563E6A" w14:textId="77777777" w:rsidR="007006CC" w:rsidRDefault="007006CC" w:rsidP="007006CC">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 xml:space="preserve">Beam pairing aspects, that is determining the </w:t>
      </w:r>
      <w:proofErr w:type="spellStart"/>
      <w:r w:rsidRPr="00737C49">
        <w:rPr>
          <w:rFonts w:ascii="Arial" w:hAnsi="Arial" w:cs="Arial"/>
          <w:i/>
          <w:iCs/>
          <w:sz w:val="20"/>
          <w:szCs w:val="20"/>
        </w:rPr>
        <w:t>gNB</w:t>
      </w:r>
      <w:proofErr w:type="spellEnd"/>
      <w:r w:rsidRPr="00737C49">
        <w:rPr>
          <w:rFonts w:ascii="Arial" w:hAnsi="Arial" w:cs="Arial"/>
          <w:i/>
          <w:iCs/>
          <w:sz w:val="20"/>
          <w:szCs w:val="20"/>
        </w:rPr>
        <w:t xml:space="preserve"> and victim UE beam pairs to be used based on directional CLI from the aggressor UEs. </w:t>
      </w:r>
    </w:p>
    <w:p w14:paraId="1CA53337" w14:textId="77777777" w:rsidR="007006CC" w:rsidRPr="0000429E" w:rsidRDefault="007006CC" w:rsidP="007006CC">
      <w:pPr>
        <w:rPr>
          <w:rFonts w:cs="Arial"/>
        </w:rPr>
      </w:pPr>
      <w:r w:rsidRPr="005363CE">
        <w:rPr>
          <w:rFonts w:cs="Arial"/>
        </w:rPr>
        <w:t>Although a TCI state indication for CLI measurement has been agreed previously, it was only for aperiodic reporting and we propose that it can also be used for semi-persistent and periodic reporting, e.g., to enable regular CLI directional measurements or CLI beam sweeping.</w:t>
      </w:r>
    </w:p>
    <w:p w14:paraId="08AA89C9" w14:textId="77777777" w:rsidR="007006CC" w:rsidRPr="00D41036" w:rsidRDefault="007006CC" w:rsidP="007006CC">
      <w:pPr>
        <w:rPr>
          <w:rFonts w:cs="Arial"/>
          <w:i/>
          <w:iCs/>
        </w:rPr>
      </w:pPr>
      <w:r w:rsidRPr="00737C49">
        <w:rPr>
          <w:rFonts w:cs="Arial"/>
          <w:b/>
          <w:bCs/>
          <w:i/>
          <w:iCs/>
        </w:rPr>
        <w:t xml:space="preserve">Proposal </w:t>
      </w:r>
      <w:r>
        <w:rPr>
          <w:rFonts w:cs="Arial"/>
          <w:b/>
          <w:bCs/>
          <w:i/>
          <w:iCs/>
        </w:rPr>
        <w:t>6</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w:t>
      </w:r>
      <w:r>
        <w:rPr>
          <w:rFonts w:cs="Arial"/>
          <w:i/>
          <w:iCs/>
        </w:rPr>
        <w:t xml:space="preserve">UE configuration where the UE is indicated one or more RX beam(s) for CLI resources (e.g., L1-SRS-RSRP), e.g., by indication of a CSI resource indicator (CRI) from the network for semi-persistent and periodic reporting. </w:t>
      </w:r>
    </w:p>
    <w:p w14:paraId="1174AC41" w14:textId="77777777" w:rsidR="007006CC" w:rsidRPr="00737C49" w:rsidRDefault="007006CC" w:rsidP="007006CC">
      <w:pPr>
        <w:rPr>
          <w:rFonts w:cs="Arial"/>
          <w:i/>
          <w:iCs/>
        </w:rPr>
      </w:pPr>
      <w:r w:rsidRPr="00737C49">
        <w:rPr>
          <w:rFonts w:cs="Arial"/>
          <w:b/>
          <w:bCs/>
          <w:i/>
          <w:iCs/>
        </w:rPr>
        <w:t xml:space="preserve">Proposal </w:t>
      </w:r>
      <w:r>
        <w:rPr>
          <w:rFonts w:cs="Arial"/>
          <w:b/>
          <w:bCs/>
          <w:i/>
          <w:iCs/>
        </w:rPr>
        <w:t>7</w:t>
      </w:r>
      <w:r w:rsidRPr="00737C49">
        <w:rPr>
          <w:rFonts w:cs="Arial"/>
          <w:b/>
          <w:bCs/>
          <w:i/>
          <w:iCs/>
        </w:rPr>
        <w:t>.</w:t>
      </w:r>
      <w:r w:rsidRPr="00737C49">
        <w:rPr>
          <w:rFonts w:cs="Arial"/>
          <w:i/>
          <w:iCs/>
        </w:rPr>
        <w:t xml:space="preserve"> </w:t>
      </w:r>
      <w:r>
        <w:rPr>
          <w:rFonts w:cs="Arial"/>
          <w:i/>
          <w:iCs/>
        </w:rPr>
        <w:t xml:space="preserve">Support UE configurations to enable CLI-based beam-sweeping, where the UE may </w:t>
      </w:r>
      <w:r w:rsidRPr="00737C49">
        <w:rPr>
          <w:rFonts w:cs="Arial"/>
          <w:i/>
          <w:iCs/>
        </w:rPr>
        <w:t>determin</w:t>
      </w:r>
      <w:r>
        <w:rPr>
          <w:rFonts w:cs="Arial"/>
          <w:i/>
          <w:iCs/>
        </w:rPr>
        <w:t>e and report</w:t>
      </w:r>
      <w:r w:rsidRPr="00737C49">
        <w:rPr>
          <w:rFonts w:cs="Arial"/>
          <w:i/>
          <w:iCs/>
        </w:rPr>
        <w:t xml:space="preserve"> the most and least favourable beam</w:t>
      </w:r>
      <w:r>
        <w:rPr>
          <w:rFonts w:cs="Arial"/>
          <w:i/>
          <w:iCs/>
        </w:rPr>
        <w:t xml:space="preserve">(s) or beam </w:t>
      </w:r>
      <w:r w:rsidRPr="00737C49">
        <w:rPr>
          <w:rFonts w:cs="Arial"/>
          <w:i/>
          <w:iCs/>
        </w:rPr>
        <w:t>pairing</w:t>
      </w:r>
      <w:r>
        <w:rPr>
          <w:rFonts w:cs="Arial"/>
          <w:i/>
          <w:iCs/>
        </w:rPr>
        <w:t>(</w:t>
      </w:r>
      <w:r w:rsidRPr="00737C49">
        <w:rPr>
          <w:rFonts w:cs="Arial"/>
          <w:i/>
          <w:iCs/>
        </w:rPr>
        <w:t>s</w:t>
      </w:r>
      <w:r>
        <w:rPr>
          <w:rFonts w:cs="Arial"/>
          <w:i/>
          <w:iCs/>
        </w:rPr>
        <w:t>)</w:t>
      </w:r>
      <w:r w:rsidRPr="00737C49">
        <w:rPr>
          <w:rFonts w:cs="Arial"/>
          <w:i/>
          <w:iCs/>
        </w:rPr>
        <w:t xml:space="preserve"> between the victim and aggressor UEs.</w:t>
      </w:r>
    </w:p>
    <w:p w14:paraId="00970DEE" w14:textId="7BDA7040" w:rsidR="007006CC" w:rsidRDefault="007006CC" w:rsidP="007006CC">
      <w:pPr>
        <w:rPr>
          <w:rFonts w:cs="Arial"/>
          <w:i/>
          <w:iCs/>
        </w:rPr>
      </w:pPr>
      <w:r w:rsidRPr="00737C49">
        <w:rPr>
          <w:rFonts w:cs="Arial"/>
          <w:b/>
          <w:bCs/>
          <w:i/>
          <w:iCs/>
        </w:rPr>
        <w:t xml:space="preserve">Proposal </w:t>
      </w:r>
      <w:r>
        <w:rPr>
          <w:rFonts w:cs="Arial"/>
          <w:b/>
          <w:bCs/>
          <w:i/>
          <w:iCs/>
        </w:rPr>
        <w:t>8.</w:t>
      </w:r>
      <w:r w:rsidRPr="00737C49">
        <w:rPr>
          <w:rFonts w:cs="Arial"/>
          <w:i/>
          <w:iCs/>
        </w:rPr>
        <w:t xml:space="preserve"> </w:t>
      </w:r>
      <w:r>
        <w:rPr>
          <w:rFonts w:cs="Arial"/>
          <w:i/>
          <w:iCs/>
        </w:rPr>
        <w:t>Support</w:t>
      </w:r>
      <w:r w:rsidRPr="00737C49">
        <w:rPr>
          <w:rFonts w:cs="Arial"/>
          <w:i/>
          <w:iCs/>
        </w:rPr>
        <w:t xml:space="preserve"> </w:t>
      </w:r>
      <w:r>
        <w:rPr>
          <w:rFonts w:cs="Arial"/>
          <w:i/>
          <w:iCs/>
        </w:rPr>
        <w:t xml:space="preserve">the UE </w:t>
      </w:r>
      <w:r w:rsidRPr="00737C49">
        <w:rPr>
          <w:rFonts w:cs="Arial"/>
          <w:i/>
          <w:iCs/>
        </w:rPr>
        <w:t>determin</w:t>
      </w:r>
      <w:r>
        <w:rPr>
          <w:rFonts w:cs="Arial"/>
          <w:i/>
          <w:iCs/>
        </w:rPr>
        <w:t>ation of</w:t>
      </w:r>
      <w:r w:rsidRPr="00737C49">
        <w:rPr>
          <w:rFonts w:cs="Arial"/>
          <w:i/>
          <w:iCs/>
        </w:rPr>
        <w:t xml:space="preserve"> beam pairing between </w:t>
      </w:r>
      <w:r>
        <w:rPr>
          <w:rFonts w:cs="Arial"/>
          <w:i/>
          <w:iCs/>
        </w:rPr>
        <w:t>(</w:t>
      </w:r>
      <w:r w:rsidRPr="00737C49">
        <w:rPr>
          <w:rFonts w:cs="Arial"/>
          <w:i/>
          <w:iCs/>
        </w:rPr>
        <w:t>victim</w:t>
      </w:r>
      <w:r>
        <w:rPr>
          <w:rFonts w:cs="Arial"/>
          <w:i/>
          <w:iCs/>
        </w:rPr>
        <w:t>)</w:t>
      </w:r>
      <w:r w:rsidRPr="00737C49">
        <w:rPr>
          <w:rFonts w:cs="Arial"/>
          <w:i/>
          <w:iCs/>
        </w:rPr>
        <w:t xml:space="preserve"> UE and </w:t>
      </w:r>
      <w:proofErr w:type="spellStart"/>
      <w:r w:rsidRPr="00737C49">
        <w:rPr>
          <w:rFonts w:cs="Arial"/>
          <w:i/>
          <w:iCs/>
        </w:rPr>
        <w:t>gNB</w:t>
      </w:r>
      <w:proofErr w:type="spellEnd"/>
      <w:r w:rsidRPr="00737C49">
        <w:rPr>
          <w:rFonts w:cs="Arial"/>
          <w:i/>
          <w:iCs/>
        </w:rPr>
        <w:t xml:space="preserve"> based on directional CLI</w:t>
      </w:r>
      <w:r>
        <w:rPr>
          <w:rFonts w:cs="Arial"/>
          <w:i/>
          <w:iCs/>
        </w:rPr>
        <w:t xml:space="preserve"> measurements and reports</w:t>
      </w:r>
      <w:r w:rsidRPr="00737C49">
        <w:rPr>
          <w:rFonts w:cs="Arial"/>
          <w:i/>
          <w:iCs/>
        </w:rPr>
        <w:t>.</w:t>
      </w:r>
    </w:p>
    <w:p w14:paraId="0B5C0640" w14:textId="6F6D9CC0" w:rsidR="003C517C" w:rsidRPr="00737C49" w:rsidRDefault="003C517C" w:rsidP="003C517C">
      <w:pPr>
        <w:rPr>
          <w:rFonts w:cs="Arial"/>
          <w:i/>
          <w:iCs/>
        </w:rPr>
      </w:pPr>
      <w:r w:rsidRPr="00737C49">
        <w:rPr>
          <w:rFonts w:cs="Arial"/>
          <w:b/>
          <w:bCs/>
          <w:i/>
          <w:iCs/>
        </w:rPr>
        <w:t xml:space="preserve">Observation </w:t>
      </w:r>
      <w:r w:rsidR="00FD7F2B">
        <w:rPr>
          <w:rFonts w:cs="Arial"/>
          <w:b/>
          <w:bCs/>
          <w:i/>
          <w:iCs/>
        </w:rPr>
        <w:t>4</w:t>
      </w:r>
      <w:r w:rsidRPr="00737C49">
        <w:rPr>
          <w:rFonts w:cs="Arial"/>
          <w:i/>
          <w:iCs/>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64687DD2" w14:textId="5B2374A6" w:rsidR="003C517C" w:rsidRPr="00A82BF4" w:rsidRDefault="003C517C" w:rsidP="003C517C">
      <w:pPr>
        <w:rPr>
          <w:rFonts w:cs="Arial"/>
          <w:i/>
          <w:iCs/>
        </w:rPr>
      </w:pPr>
      <w:r w:rsidRPr="00A82BF4">
        <w:rPr>
          <w:rFonts w:cs="Arial"/>
          <w:b/>
          <w:bCs/>
          <w:i/>
          <w:iCs/>
        </w:rPr>
        <w:lastRenderedPageBreak/>
        <w:t xml:space="preserve">Observation </w:t>
      </w:r>
      <w:r w:rsidR="00FD7F2B">
        <w:rPr>
          <w:rFonts w:cs="Arial"/>
          <w:b/>
          <w:bCs/>
          <w:i/>
          <w:iCs/>
        </w:rPr>
        <w:t>5</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2C2B99FD" w14:textId="77777777" w:rsidR="007006CC" w:rsidRPr="00737C49" w:rsidRDefault="007006CC" w:rsidP="007006CC">
      <w:pPr>
        <w:rPr>
          <w:rFonts w:cs="Arial"/>
          <w:i/>
          <w:iCs/>
        </w:rPr>
      </w:pPr>
      <w:r w:rsidRPr="00737C49">
        <w:rPr>
          <w:rFonts w:cs="Arial"/>
          <w:b/>
          <w:bCs/>
          <w:i/>
          <w:iCs/>
        </w:rPr>
        <w:t xml:space="preserve">Proposal </w:t>
      </w:r>
      <w:r>
        <w:rPr>
          <w:rFonts w:cs="Arial"/>
          <w:b/>
          <w:bCs/>
          <w:i/>
          <w:iCs/>
        </w:rPr>
        <w:t>9</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methods to restrict UL beam directions for a configured UL transmission at an aggressive UE based on scheduled victim UEs, that is only for the occasions that a respective victim UE is scheduled for DL reception.</w:t>
      </w:r>
    </w:p>
    <w:p w14:paraId="195FA5A1" w14:textId="688D928B" w:rsidR="003C517C" w:rsidRPr="00376F69" w:rsidRDefault="003C517C" w:rsidP="003C517C">
      <w:pPr>
        <w:rPr>
          <w:rFonts w:cs="Arial"/>
          <w:i/>
          <w:iCs/>
        </w:rPr>
      </w:pPr>
      <w:r w:rsidRPr="00376F69">
        <w:rPr>
          <w:rFonts w:cs="Arial"/>
          <w:b/>
          <w:bCs/>
          <w:i/>
          <w:iCs/>
        </w:rPr>
        <w:t xml:space="preserve">Observation </w:t>
      </w:r>
      <w:r w:rsidR="00FD7F2B">
        <w:rPr>
          <w:rFonts w:cs="Arial"/>
          <w:b/>
          <w:bCs/>
          <w:i/>
          <w:iCs/>
        </w:rPr>
        <w:t>6</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62E680C6" w14:textId="77777777" w:rsidR="007006CC" w:rsidRDefault="007006CC" w:rsidP="007006CC">
      <w:pPr>
        <w:rPr>
          <w:rFonts w:cs="Arial"/>
          <w:i/>
        </w:rPr>
      </w:pPr>
      <w:r w:rsidRPr="00376F69">
        <w:rPr>
          <w:rFonts w:cs="Arial"/>
          <w:b/>
          <w:bCs/>
          <w:i/>
        </w:rPr>
        <w:t xml:space="preserve">Proposal </w:t>
      </w:r>
      <w:r>
        <w:rPr>
          <w:rFonts w:cs="Arial"/>
          <w:b/>
          <w:bCs/>
          <w:i/>
        </w:rPr>
        <w:t>10</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29311EBB" w14:textId="37653552" w:rsidR="00206CA9" w:rsidRDefault="00206CA9" w:rsidP="003C517C">
      <w:pPr>
        <w:tabs>
          <w:tab w:val="left" w:pos="0"/>
        </w:tabs>
        <w:rPr>
          <w:rFonts w:cs="Arial"/>
          <w:i/>
        </w:rPr>
      </w:pPr>
      <w:r w:rsidRPr="00392CDF">
        <w:rPr>
          <w:rFonts w:cs="Arial"/>
          <w:i/>
          <w:highlight w:val="lightGray"/>
        </w:rPr>
        <w:t>2.2 UL resource muting for PUSCH</w:t>
      </w:r>
    </w:p>
    <w:p w14:paraId="3899DCD7" w14:textId="5D8C5EC3" w:rsidR="009C2078" w:rsidRDefault="009C2078" w:rsidP="009C2078">
      <w:pPr>
        <w:rPr>
          <w:rFonts w:cs="Arial"/>
          <w:i/>
          <w:iCs/>
        </w:rPr>
      </w:pPr>
      <w:r w:rsidRPr="00392CDF">
        <w:rPr>
          <w:rFonts w:cs="Arial"/>
          <w:b/>
          <w:bCs/>
          <w:i/>
          <w:iCs/>
        </w:rPr>
        <w:t xml:space="preserve">Proposal </w:t>
      </w:r>
      <w:r>
        <w:rPr>
          <w:rFonts w:cs="Arial"/>
          <w:b/>
          <w:bCs/>
          <w:i/>
          <w:iCs/>
        </w:rPr>
        <w:t>1</w:t>
      </w:r>
      <w:r w:rsidR="00235862">
        <w:rPr>
          <w:rFonts w:cs="Arial"/>
          <w:b/>
          <w:bCs/>
          <w:i/>
          <w:iCs/>
        </w:rPr>
        <w:t>1</w:t>
      </w:r>
      <w:r w:rsidR="00225E24">
        <w:rPr>
          <w:rFonts w:cs="Arial"/>
          <w:i/>
          <w:iCs/>
        </w:rPr>
        <w:t>.</w:t>
      </w:r>
      <w:r w:rsidRPr="00392CDF">
        <w:rPr>
          <w:rFonts w:cs="Arial"/>
          <w:i/>
          <w:iCs/>
        </w:rPr>
        <w:t xml:space="preserve"> </w:t>
      </w:r>
      <w:r>
        <w:rPr>
          <w:rFonts w:cs="Arial"/>
          <w:i/>
          <w:iCs/>
        </w:rPr>
        <w:t>For the semi-static configuration of the time location of the UL muting resources, s</w:t>
      </w:r>
      <w:r w:rsidRPr="00392CDF">
        <w:rPr>
          <w:rFonts w:cs="Arial"/>
          <w:i/>
          <w:iCs/>
        </w:rPr>
        <w:t>upport RS-based pattern indication of the RE to be muted, e.g., based on a ZP comb-2</w:t>
      </w:r>
      <w:r>
        <w:rPr>
          <w:rFonts w:cs="Arial"/>
          <w:i/>
          <w:iCs/>
        </w:rPr>
        <w:t xml:space="preserve"> DM</w:t>
      </w:r>
      <w:r w:rsidRPr="00392CDF">
        <w:rPr>
          <w:rFonts w:cs="Arial"/>
          <w:i/>
          <w:iCs/>
        </w:rPr>
        <w:t>RS</w:t>
      </w:r>
      <w:r>
        <w:rPr>
          <w:rFonts w:cs="Arial"/>
          <w:i/>
          <w:iCs/>
        </w:rPr>
        <w:t xml:space="preserve"> configuration with an addiction RRC indication of the RS to be a ZP-RS</w:t>
      </w:r>
      <w:r w:rsidRPr="00392CDF">
        <w:rPr>
          <w:rFonts w:cs="Arial"/>
          <w:i/>
          <w:iCs/>
        </w:rPr>
        <w:t xml:space="preserve">. </w:t>
      </w:r>
    </w:p>
    <w:p w14:paraId="4081A527" w14:textId="77777777" w:rsidR="009C2078" w:rsidRDefault="009C2078" w:rsidP="009C2078">
      <w:pPr>
        <w:rPr>
          <w:rFonts w:cs="Arial"/>
          <w:i/>
          <w:iCs/>
        </w:rPr>
      </w:pPr>
    </w:p>
    <w:p w14:paraId="377E0382" w14:textId="6D5EC27B" w:rsidR="00214E6A" w:rsidRPr="00F37787" w:rsidRDefault="00214E6A" w:rsidP="00214E6A">
      <w:pPr>
        <w:pStyle w:val="Heading1"/>
        <w:rPr>
          <w:sz w:val="32"/>
          <w:szCs w:val="32"/>
        </w:rPr>
      </w:pPr>
      <w:r w:rsidRPr="00F37787">
        <w:rPr>
          <w:sz w:val="32"/>
          <w:szCs w:val="32"/>
        </w:rPr>
        <w:t>References</w:t>
      </w:r>
    </w:p>
    <w:p w14:paraId="19FA94DF" w14:textId="06D8A138" w:rsidR="004E1E3D" w:rsidRDefault="00F045FA" w:rsidP="000D449D">
      <w:pPr>
        <w:pStyle w:val="Reference"/>
      </w:pPr>
      <w:r w:rsidRPr="00392CDF">
        <w:t>RP-241614</w:t>
      </w:r>
      <w:r w:rsidR="0014418B" w:rsidRPr="00793924">
        <w:t>, “</w:t>
      </w:r>
      <w:r w:rsidR="0037414A">
        <w:t xml:space="preserve">Revised </w:t>
      </w:r>
      <w:r w:rsidR="0014418B">
        <w:t>W</w:t>
      </w:r>
      <w:r w:rsidR="0014418B" w:rsidRPr="00CF7E80">
        <w:t>ID: Evolution of NR duplex operation: Sub-band full duplex (SBFD)</w:t>
      </w:r>
      <w:r w:rsidR="0014418B" w:rsidRPr="00793924">
        <w:t xml:space="preserve">”, </w:t>
      </w:r>
      <w:r w:rsidR="0014418B">
        <w:t>Huawei</w:t>
      </w:r>
      <w:r w:rsidR="0014418B" w:rsidRPr="00793924">
        <w:t>.</w:t>
      </w:r>
    </w:p>
    <w:p w14:paraId="7AF6C94D" w14:textId="4F930478" w:rsidR="00841881" w:rsidRDefault="00285F17" w:rsidP="000D449D">
      <w:pPr>
        <w:pStyle w:val="Reference"/>
      </w:pPr>
      <w:r>
        <w:t xml:space="preserve">TR </w:t>
      </w:r>
      <w:r w:rsidR="00841881">
        <w:t>38.858, “</w:t>
      </w:r>
      <w:r w:rsidR="00841881" w:rsidRPr="00841881">
        <w:t>Study on Evolution of NR Duplex Operation</w:t>
      </w:r>
      <w:r w:rsidR="00841881">
        <w:t xml:space="preserve">”, </w:t>
      </w:r>
      <w:r w:rsidR="001B7101">
        <w:t>V18.0.0</w:t>
      </w:r>
      <w:r>
        <w:t>.</w:t>
      </w:r>
    </w:p>
    <w:p w14:paraId="70BCDA0C" w14:textId="2323FAC4" w:rsidR="001F2C0D" w:rsidRPr="00163B4A" w:rsidRDefault="00544FC3" w:rsidP="00E3742F">
      <w:pPr>
        <w:pStyle w:val="Reference"/>
      </w:pPr>
      <w:bookmarkStart w:id="1" w:name="_Ref189669197"/>
      <w:bookmarkStart w:id="2" w:name="_Ref181625216"/>
      <w:r w:rsidRPr="00544FC3">
        <w:rPr>
          <w:rFonts w:cs="Arial"/>
        </w:rPr>
        <w:t>R1-2410790</w:t>
      </w:r>
      <w:r w:rsidR="009D0692">
        <w:rPr>
          <w:rFonts w:cs="Arial"/>
        </w:rPr>
        <w:t>, “Summary #3 of CLI Handling”, Huawei (Moderator)</w:t>
      </w:r>
      <w:bookmarkEnd w:id="1"/>
      <w:bookmarkEnd w:id="2"/>
    </w:p>
    <w:p w14:paraId="5850C58F" w14:textId="0767C91B" w:rsidR="00163B4A" w:rsidRPr="00863FB6" w:rsidRDefault="00163B4A" w:rsidP="00E3742F">
      <w:pPr>
        <w:pStyle w:val="Reference"/>
      </w:pPr>
      <w:bookmarkStart w:id="3" w:name="_Ref181623479"/>
      <w:r>
        <w:rPr>
          <w:rFonts w:cs="Arial"/>
        </w:rPr>
        <w:t>Draft Minutes Report of RAN1#118b v020.</w:t>
      </w:r>
      <w:bookmarkEnd w:id="3"/>
    </w:p>
    <w:p w14:paraId="749A28B0" w14:textId="41D22A5E" w:rsidR="00544FC3" w:rsidRPr="00863FB6" w:rsidRDefault="00544FC3" w:rsidP="00544FC3">
      <w:pPr>
        <w:pStyle w:val="Reference"/>
      </w:pPr>
      <w:bookmarkStart w:id="4" w:name="_Ref189669217"/>
      <w:bookmarkStart w:id="5" w:name="_Ref181623460"/>
      <w:r>
        <w:rPr>
          <w:rFonts w:cs="Arial"/>
        </w:rPr>
        <w:t>Draft Minutes Report of RAN1#11</w:t>
      </w:r>
      <w:r w:rsidR="00321A72">
        <w:rPr>
          <w:rFonts w:cs="Arial"/>
        </w:rPr>
        <w:t>9</w:t>
      </w:r>
      <w:r>
        <w:rPr>
          <w:rFonts w:cs="Arial"/>
        </w:rPr>
        <w:t xml:space="preserve"> v0</w:t>
      </w:r>
      <w:r w:rsidR="00321A72">
        <w:rPr>
          <w:rFonts w:cs="Arial"/>
        </w:rPr>
        <w:t>3</w:t>
      </w:r>
      <w:r>
        <w:rPr>
          <w:rFonts w:cs="Arial"/>
        </w:rPr>
        <w:t>0.</w:t>
      </w:r>
      <w:bookmarkEnd w:id="4"/>
    </w:p>
    <w:bookmarkEnd w:id="5"/>
    <w:p w14:paraId="0E74F83F" w14:textId="77777777" w:rsidR="00E3742F" w:rsidRPr="00CB1DA0" w:rsidRDefault="00E3742F" w:rsidP="00392CDF">
      <w:pPr>
        <w:pStyle w:val="Reference"/>
        <w:numPr>
          <w:ilvl w:val="0"/>
          <w:numId w:val="0"/>
        </w:numPr>
        <w:ind w:left="567"/>
      </w:pPr>
    </w:p>
    <w:p w14:paraId="08BAB7EB" w14:textId="77777777" w:rsidR="00901EF8" w:rsidRPr="000D449D" w:rsidRDefault="00901EF8" w:rsidP="000D449D">
      <w:pPr>
        <w:rPr>
          <w:i/>
          <w:iCs/>
        </w:rPr>
      </w:pPr>
    </w:p>
    <w:sectPr w:rsidR="00901EF8" w:rsidRPr="000D449D">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1A5EE" w14:textId="77777777" w:rsidR="005B5C5A" w:rsidRDefault="005B5C5A">
      <w:pPr>
        <w:spacing w:after="0"/>
      </w:pPr>
      <w:r>
        <w:separator/>
      </w:r>
    </w:p>
  </w:endnote>
  <w:endnote w:type="continuationSeparator" w:id="0">
    <w:p w14:paraId="2F38A181" w14:textId="77777777" w:rsidR="005B5C5A" w:rsidRDefault="005B5C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5B76F" w14:textId="77777777" w:rsidR="005B5C5A" w:rsidRDefault="005B5C5A">
      <w:pPr>
        <w:spacing w:after="0"/>
      </w:pPr>
      <w:r>
        <w:separator/>
      </w:r>
    </w:p>
  </w:footnote>
  <w:footnote w:type="continuationSeparator" w:id="0">
    <w:p w14:paraId="3D47E993" w14:textId="77777777" w:rsidR="005B5C5A" w:rsidRDefault="005B5C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D26EBB"/>
    <w:multiLevelType w:val="hybridMultilevel"/>
    <w:tmpl w:val="67C2E350"/>
    <w:lvl w:ilvl="0" w:tplc="BC489F26">
      <w:start w:val="1"/>
      <w:numFmt w:val="bullet"/>
      <w:lvlText w:val=""/>
      <w:lvlJc w:val="left"/>
      <w:pPr>
        <w:ind w:left="1440" w:hanging="360"/>
      </w:pPr>
      <w:rPr>
        <w:rFonts w:ascii="Symbol" w:hAnsi="Symbol"/>
      </w:rPr>
    </w:lvl>
    <w:lvl w:ilvl="1" w:tplc="997CB1BA">
      <w:start w:val="1"/>
      <w:numFmt w:val="bullet"/>
      <w:lvlText w:val=""/>
      <w:lvlJc w:val="left"/>
      <w:pPr>
        <w:ind w:left="2160" w:hanging="360"/>
      </w:pPr>
      <w:rPr>
        <w:rFonts w:ascii="Symbol" w:hAnsi="Symbol"/>
      </w:rPr>
    </w:lvl>
    <w:lvl w:ilvl="2" w:tplc="F2A2DC08">
      <w:start w:val="1"/>
      <w:numFmt w:val="bullet"/>
      <w:lvlText w:val=""/>
      <w:lvlJc w:val="left"/>
      <w:pPr>
        <w:ind w:left="2880" w:hanging="360"/>
      </w:pPr>
      <w:rPr>
        <w:rFonts w:ascii="Symbol" w:hAnsi="Symbol"/>
      </w:rPr>
    </w:lvl>
    <w:lvl w:ilvl="3" w:tplc="B884330A">
      <w:start w:val="1"/>
      <w:numFmt w:val="bullet"/>
      <w:lvlText w:val=""/>
      <w:lvlJc w:val="left"/>
      <w:pPr>
        <w:ind w:left="1440" w:hanging="360"/>
      </w:pPr>
      <w:rPr>
        <w:rFonts w:ascii="Symbol" w:hAnsi="Symbol"/>
      </w:rPr>
    </w:lvl>
    <w:lvl w:ilvl="4" w:tplc="5F86F6BC">
      <w:start w:val="1"/>
      <w:numFmt w:val="bullet"/>
      <w:lvlText w:val=""/>
      <w:lvlJc w:val="left"/>
      <w:pPr>
        <w:ind w:left="1440" w:hanging="360"/>
      </w:pPr>
      <w:rPr>
        <w:rFonts w:ascii="Symbol" w:hAnsi="Symbol"/>
      </w:rPr>
    </w:lvl>
    <w:lvl w:ilvl="5" w:tplc="56B6F8A8">
      <w:start w:val="1"/>
      <w:numFmt w:val="bullet"/>
      <w:lvlText w:val=""/>
      <w:lvlJc w:val="left"/>
      <w:pPr>
        <w:ind w:left="1440" w:hanging="360"/>
      </w:pPr>
      <w:rPr>
        <w:rFonts w:ascii="Symbol" w:hAnsi="Symbol"/>
      </w:rPr>
    </w:lvl>
    <w:lvl w:ilvl="6" w:tplc="0F741494">
      <w:start w:val="1"/>
      <w:numFmt w:val="bullet"/>
      <w:lvlText w:val=""/>
      <w:lvlJc w:val="left"/>
      <w:pPr>
        <w:ind w:left="1440" w:hanging="360"/>
      </w:pPr>
      <w:rPr>
        <w:rFonts w:ascii="Symbol" w:hAnsi="Symbol"/>
      </w:rPr>
    </w:lvl>
    <w:lvl w:ilvl="7" w:tplc="F522DA52">
      <w:start w:val="1"/>
      <w:numFmt w:val="bullet"/>
      <w:lvlText w:val=""/>
      <w:lvlJc w:val="left"/>
      <w:pPr>
        <w:ind w:left="1440" w:hanging="360"/>
      </w:pPr>
      <w:rPr>
        <w:rFonts w:ascii="Symbol" w:hAnsi="Symbol"/>
      </w:rPr>
    </w:lvl>
    <w:lvl w:ilvl="8" w:tplc="2684FFAA">
      <w:start w:val="1"/>
      <w:numFmt w:val="bullet"/>
      <w:lvlText w:val=""/>
      <w:lvlJc w:val="left"/>
      <w:pPr>
        <w:ind w:left="1440" w:hanging="360"/>
      </w:pPr>
      <w:rPr>
        <w:rFonts w:ascii="Symbol" w:hAnsi="Symbol"/>
      </w:rPr>
    </w:lvl>
  </w:abstractNum>
  <w:abstractNum w:abstractNumId="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414808"/>
    <w:multiLevelType w:val="hybridMultilevel"/>
    <w:tmpl w:val="20C8F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7B3342"/>
    <w:multiLevelType w:val="hybridMultilevel"/>
    <w:tmpl w:val="898EB52A"/>
    <w:lvl w:ilvl="0" w:tplc="8522E0AA">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C044E8"/>
    <w:multiLevelType w:val="hybridMultilevel"/>
    <w:tmpl w:val="D0AAABE6"/>
    <w:lvl w:ilvl="0" w:tplc="DEDC398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F471E"/>
    <w:multiLevelType w:val="hybridMultilevel"/>
    <w:tmpl w:val="94C267FA"/>
    <w:lvl w:ilvl="0" w:tplc="609A5FE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0E3433"/>
    <w:multiLevelType w:val="hybridMultilevel"/>
    <w:tmpl w:val="7E6A4A10"/>
    <w:lvl w:ilvl="0" w:tplc="9BA6B3D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A19D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776DA1"/>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D0072C5"/>
    <w:multiLevelType w:val="multilevel"/>
    <w:tmpl w:val="0D84DCB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0A6639E"/>
    <w:multiLevelType w:val="hybridMultilevel"/>
    <w:tmpl w:val="D6A05262"/>
    <w:lvl w:ilvl="0" w:tplc="040C000F">
      <w:start w:val="1"/>
      <w:numFmt w:val="decimal"/>
      <w:lvlText w:val="%1."/>
      <w:lvlJc w:val="left"/>
      <w:pPr>
        <w:ind w:left="774" w:hanging="360"/>
      </w:pPr>
    </w:lvl>
    <w:lvl w:ilvl="1" w:tplc="040C0019" w:tentative="1">
      <w:start w:val="1"/>
      <w:numFmt w:val="lowerLetter"/>
      <w:lvlText w:val="%2."/>
      <w:lvlJc w:val="left"/>
      <w:pPr>
        <w:ind w:left="1494" w:hanging="360"/>
      </w:pPr>
    </w:lvl>
    <w:lvl w:ilvl="2" w:tplc="040C001B" w:tentative="1">
      <w:start w:val="1"/>
      <w:numFmt w:val="lowerRoman"/>
      <w:lvlText w:val="%3."/>
      <w:lvlJc w:val="right"/>
      <w:pPr>
        <w:ind w:left="2214" w:hanging="180"/>
      </w:pPr>
    </w:lvl>
    <w:lvl w:ilvl="3" w:tplc="040C000F" w:tentative="1">
      <w:start w:val="1"/>
      <w:numFmt w:val="decimal"/>
      <w:lvlText w:val="%4."/>
      <w:lvlJc w:val="left"/>
      <w:pPr>
        <w:ind w:left="2934" w:hanging="360"/>
      </w:pPr>
    </w:lvl>
    <w:lvl w:ilvl="4" w:tplc="040C0019" w:tentative="1">
      <w:start w:val="1"/>
      <w:numFmt w:val="lowerLetter"/>
      <w:lvlText w:val="%5."/>
      <w:lvlJc w:val="left"/>
      <w:pPr>
        <w:ind w:left="3654" w:hanging="360"/>
      </w:pPr>
    </w:lvl>
    <w:lvl w:ilvl="5" w:tplc="040C001B" w:tentative="1">
      <w:start w:val="1"/>
      <w:numFmt w:val="lowerRoman"/>
      <w:lvlText w:val="%6."/>
      <w:lvlJc w:val="right"/>
      <w:pPr>
        <w:ind w:left="4374" w:hanging="180"/>
      </w:pPr>
    </w:lvl>
    <w:lvl w:ilvl="6" w:tplc="040C000F" w:tentative="1">
      <w:start w:val="1"/>
      <w:numFmt w:val="decimal"/>
      <w:lvlText w:val="%7."/>
      <w:lvlJc w:val="left"/>
      <w:pPr>
        <w:ind w:left="5094" w:hanging="360"/>
      </w:pPr>
    </w:lvl>
    <w:lvl w:ilvl="7" w:tplc="040C0019" w:tentative="1">
      <w:start w:val="1"/>
      <w:numFmt w:val="lowerLetter"/>
      <w:lvlText w:val="%8."/>
      <w:lvlJc w:val="left"/>
      <w:pPr>
        <w:ind w:left="5814" w:hanging="360"/>
      </w:pPr>
    </w:lvl>
    <w:lvl w:ilvl="8" w:tplc="040C001B" w:tentative="1">
      <w:start w:val="1"/>
      <w:numFmt w:val="lowerRoman"/>
      <w:lvlText w:val="%9."/>
      <w:lvlJc w:val="right"/>
      <w:pPr>
        <w:ind w:left="6534" w:hanging="180"/>
      </w:p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A25A51"/>
    <w:multiLevelType w:val="hybridMultilevel"/>
    <w:tmpl w:val="68644F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A969EF"/>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7F2411"/>
    <w:multiLevelType w:val="hybridMultilevel"/>
    <w:tmpl w:val="C1F2D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AA24A4A"/>
    <w:multiLevelType w:val="hybridMultilevel"/>
    <w:tmpl w:val="82D0D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C0D1673"/>
    <w:multiLevelType w:val="hybridMultilevel"/>
    <w:tmpl w:val="6D54B53C"/>
    <w:lvl w:ilvl="0" w:tplc="3E7A6118">
      <w:start w:val="1"/>
      <w:numFmt w:val="low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3" w15:restartNumberingAfterBreak="0">
    <w:nsid w:val="6574583F"/>
    <w:multiLevelType w:val="hybridMultilevel"/>
    <w:tmpl w:val="4DB23622"/>
    <w:lvl w:ilvl="0" w:tplc="4C8ADB5E">
      <w:start w:val="2"/>
      <w:numFmt w:val="bullet"/>
      <w:lvlText w:val=""/>
      <w:lvlJc w:val="left"/>
      <w:pPr>
        <w:ind w:left="720" w:hanging="360"/>
      </w:pPr>
      <w:rPr>
        <w:rFonts w:ascii="Wingdings" w:eastAsia="Times New Roman" w:hAnsi="Wingdings"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6B200D"/>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9C45E2"/>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56489936">
    <w:abstractNumId w:val="1"/>
  </w:num>
  <w:num w:numId="2" w16cid:durableId="512574993">
    <w:abstractNumId w:val="33"/>
  </w:num>
  <w:num w:numId="3" w16cid:durableId="1637418349">
    <w:abstractNumId w:val="36"/>
  </w:num>
  <w:num w:numId="4" w16cid:durableId="1559976299">
    <w:abstractNumId w:val="0"/>
  </w:num>
  <w:num w:numId="5" w16cid:durableId="1610702787">
    <w:abstractNumId w:val="23"/>
  </w:num>
  <w:num w:numId="6" w16cid:durableId="319701813">
    <w:abstractNumId w:val="24"/>
  </w:num>
  <w:num w:numId="7" w16cid:durableId="422841179">
    <w:abstractNumId w:val="19"/>
  </w:num>
  <w:num w:numId="8" w16cid:durableId="1485969985">
    <w:abstractNumId w:val="30"/>
  </w:num>
  <w:num w:numId="9" w16cid:durableId="1911387125">
    <w:abstractNumId w:val="38"/>
  </w:num>
  <w:num w:numId="10" w16cid:durableId="1082020988">
    <w:abstractNumId w:val="20"/>
  </w:num>
  <w:num w:numId="11" w16cid:durableId="1614048576">
    <w:abstractNumId w:val="49"/>
  </w:num>
  <w:num w:numId="12" w16cid:durableId="1272739604">
    <w:abstractNumId w:val="42"/>
  </w:num>
  <w:num w:numId="13" w16cid:durableId="420757746">
    <w:abstractNumId w:val="35"/>
  </w:num>
  <w:num w:numId="14" w16cid:durableId="1310550327">
    <w:abstractNumId w:val="51"/>
  </w:num>
  <w:num w:numId="15" w16cid:durableId="1126192502">
    <w:abstractNumId w:val="37"/>
  </w:num>
  <w:num w:numId="16" w16cid:durableId="1146894482">
    <w:abstractNumId w:val="46"/>
  </w:num>
  <w:num w:numId="17" w16cid:durableId="815148711">
    <w:abstractNumId w:val="47"/>
  </w:num>
  <w:num w:numId="18" w16cid:durableId="528227147">
    <w:abstractNumId w:val="10"/>
  </w:num>
  <w:num w:numId="19" w16cid:durableId="1325474963">
    <w:abstractNumId w:val="32"/>
  </w:num>
  <w:num w:numId="20" w16cid:durableId="856500517">
    <w:abstractNumId w:val="7"/>
  </w:num>
  <w:num w:numId="21" w16cid:durableId="1837843793">
    <w:abstractNumId w:val="44"/>
  </w:num>
  <w:num w:numId="22" w16cid:durableId="2003583968">
    <w:abstractNumId w:val="21"/>
  </w:num>
  <w:num w:numId="23" w16cid:durableId="944000777">
    <w:abstractNumId w:val="3"/>
  </w:num>
  <w:num w:numId="24" w16cid:durableId="1928884587">
    <w:abstractNumId w:val="17"/>
  </w:num>
  <w:num w:numId="25" w16cid:durableId="501552067">
    <w:abstractNumId w:val="6"/>
  </w:num>
  <w:num w:numId="26" w16cid:durableId="2036543389">
    <w:abstractNumId w:val="16"/>
  </w:num>
  <w:num w:numId="27" w16cid:durableId="1085420451">
    <w:abstractNumId w:val="29"/>
  </w:num>
  <w:num w:numId="28" w16cid:durableId="1542204305">
    <w:abstractNumId w:val="41"/>
  </w:num>
  <w:num w:numId="29" w16cid:durableId="906066259">
    <w:abstractNumId w:val="8"/>
  </w:num>
  <w:num w:numId="30" w16cid:durableId="1996061788">
    <w:abstractNumId w:val="15"/>
  </w:num>
  <w:num w:numId="31" w16cid:durableId="679042632">
    <w:abstractNumId w:val="22"/>
  </w:num>
  <w:num w:numId="32" w16cid:durableId="1509907916">
    <w:abstractNumId w:val="13"/>
  </w:num>
  <w:num w:numId="33" w16cid:durableId="1194340456">
    <w:abstractNumId w:val="26"/>
  </w:num>
  <w:num w:numId="34" w16cid:durableId="218781778">
    <w:abstractNumId w:val="50"/>
  </w:num>
  <w:num w:numId="35" w16cid:durableId="582958932">
    <w:abstractNumId w:val="28"/>
  </w:num>
  <w:num w:numId="36" w16cid:durableId="974676894">
    <w:abstractNumId w:val="52"/>
  </w:num>
  <w:num w:numId="37" w16cid:durableId="405148860">
    <w:abstractNumId w:val="31"/>
  </w:num>
  <w:num w:numId="38" w16cid:durableId="956451867">
    <w:abstractNumId w:val="9"/>
  </w:num>
  <w:num w:numId="39" w16cid:durableId="778379528">
    <w:abstractNumId w:val="39"/>
  </w:num>
  <w:num w:numId="40" w16cid:durableId="1688675983">
    <w:abstractNumId w:val="2"/>
  </w:num>
  <w:num w:numId="41" w16cid:durableId="1623687099">
    <w:abstractNumId w:val="4"/>
  </w:num>
  <w:num w:numId="42" w16cid:durableId="920717836">
    <w:abstractNumId w:val="14"/>
  </w:num>
  <w:num w:numId="43" w16cid:durableId="1426462380">
    <w:abstractNumId w:val="48"/>
  </w:num>
  <w:num w:numId="44" w16cid:durableId="642275057">
    <w:abstractNumId w:val="43"/>
  </w:num>
  <w:num w:numId="45" w16cid:durableId="1140805247">
    <w:abstractNumId w:val="11"/>
  </w:num>
  <w:num w:numId="46" w16cid:durableId="2090811573">
    <w:abstractNumId w:val="5"/>
  </w:num>
  <w:num w:numId="47" w16cid:durableId="1840147538">
    <w:abstractNumId w:val="12"/>
  </w:num>
  <w:num w:numId="48" w16cid:durableId="74976558">
    <w:abstractNumId w:val="40"/>
  </w:num>
  <w:num w:numId="49" w16cid:durableId="468980115">
    <w:abstractNumId w:val="45"/>
  </w:num>
  <w:num w:numId="50" w16cid:durableId="516896012">
    <w:abstractNumId w:val="25"/>
  </w:num>
  <w:num w:numId="51" w16cid:durableId="2097744585">
    <w:abstractNumId w:val="18"/>
  </w:num>
  <w:num w:numId="52" w16cid:durableId="2054186949">
    <w:abstractNumId w:val="27"/>
  </w:num>
  <w:num w:numId="53" w16cid:durableId="1366827765">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1FED"/>
    <w:rsid w:val="00002777"/>
    <w:rsid w:val="00002919"/>
    <w:rsid w:val="00002CF7"/>
    <w:rsid w:val="0000324C"/>
    <w:rsid w:val="00003AB4"/>
    <w:rsid w:val="00003D08"/>
    <w:rsid w:val="0000429E"/>
    <w:rsid w:val="0000436B"/>
    <w:rsid w:val="000048DE"/>
    <w:rsid w:val="00004B6C"/>
    <w:rsid w:val="00005346"/>
    <w:rsid w:val="00005423"/>
    <w:rsid w:val="000056A6"/>
    <w:rsid w:val="00005CF8"/>
    <w:rsid w:val="00006596"/>
    <w:rsid w:val="00007101"/>
    <w:rsid w:val="0001029F"/>
    <w:rsid w:val="000108DD"/>
    <w:rsid w:val="000120D0"/>
    <w:rsid w:val="000133F8"/>
    <w:rsid w:val="00013462"/>
    <w:rsid w:val="00013648"/>
    <w:rsid w:val="000137FE"/>
    <w:rsid w:val="0001480E"/>
    <w:rsid w:val="000149B9"/>
    <w:rsid w:val="000156CB"/>
    <w:rsid w:val="0001655C"/>
    <w:rsid w:val="00016963"/>
    <w:rsid w:val="00016BC7"/>
    <w:rsid w:val="00017A5A"/>
    <w:rsid w:val="00020068"/>
    <w:rsid w:val="00020841"/>
    <w:rsid w:val="00020A03"/>
    <w:rsid w:val="00020DE6"/>
    <w:rsid w:val="00021511"/>
    <w:rsid w:val="00021A53"/>
    <w:rsid w:val="000249AF"/>
    <w:rsid w:val="00024B06"/>
    <w:rsid w:val="00024ECE"/>
    <w:rsid w:val="000250FA"/>
    <w:rsid w:val="0002590E"/>
    <w:rsid w:val="00025B1F"/>
    <w:rsid w:val="000264F4"/>
    <w:rsid w:val="000265D8"/>
    <w:rsid w:val="000266A4"/>
    <w:rsid w:val="00027064"/>
    <w:rsid w:val="00027466"/>
    <w:rsid w:val="000278DE"/>
    <w:rsid w:val="000302A4"/>
    <w:rsid w:val="00030DD7"/>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8EE"/>
    <w:rsid w:val="00045F04"/>
    <w:rsid w:val="00046116"/>
    <w:rsid w:val="000463A6"/>
    <w:rsid w:val="00046898"/>
    <w:rsid w:val="00046899"/>
    <w:rsid w:val="00047225"/>
    <w:rsid w:val="00047422"/>
    <w:rsid w:val="00047803"/>
    <w:rsid w:val="00050ABA"/>
    <w:rsid w:val="00050CCC"/>
    <w:rsid w:val="00052499"/>
    <w:rsid w:val="0005272C"/>
    <w:rsid w:val="00052D37"/>
    <w:rsid w:val="0005377A"/>
    <w:rsid w:val="00054123"/>
    <w:rsid w:val="00054E3E"/>
    <w:rsid w:val="00055278"/>
    <w:rsid w:val="0005535A"/>
    <w:rsid w:val="000562C1"/>
    <w:rsid w:val="000562D4"/>
    <w:rsid w:val="0005637C"/>
    <w:rsid w:val="00056A7F"/>
    <w:rsid w:val="0005723A"/>
    <w:rsid w:val="00057BFC"/>
    <w:rsid w:val="000600DC"/>
    <w:rsid w:val="0006070F"/>
    <w:rsid w:val="0006093B"/>
    <w:rsid w:val="000610B5"/>
    <w:rsid w:val="00061420"/>
    <w:rsid w:val="00061A47"/>
    <w:rsid w:val="000632CF"/>
    <w:rsid w:val="00063B7C"/>
    <w:rsid w:val="00064052"/>
    <w:rsid w:val="00064C6D"/>
    <w:rsid w:val="00065043"/>
    <w:rsid w:val="000650B2"/>
    <w:rsid w:val="00065DE4"/>
    <w:rsid w:val="00065F0E"/>
    <w:rsid w:val="00065FB9"/>
    <w:rsid w:val="0006684A"/>
    <w:rsid w:val="00066866"/>
    <w:rsid w:val="000669F2"/>
    <w:rsid w:val="00066DAB"/>
    <w:rsid w:val="00066F5A"/>
    <w:rsid w:val="000674C7"/>
    <w:rsid w:val="00067C34"/>
    <w:rsid w:val="000700C6"/>
    <w:rsid w:val="000704B3"/>
    <w:rsid w:val="000705BA"/>
    <w:rsid w:val="00070766"/>
    <w:rsid w:val="000708E2"/>
    <w:rsid w:val="00070917"/>
    <w:rsid w:val="000709E6"/>
    <w:rsid w:val="00071DA6"/>
    <w:rsid w:val="000730CF"/>
    <w:rsid w:val="000739C6"/>
    <w:rsid w:val="000756F0"/>
    <w:rsid w:val="00076016"/>
    <w:rsid w:val="000762D8"/>
    <w:rsid w:val="000764E1"/>
    <w:rsid w:val="00076A12"/>
    <w:rsid w:val="0008037F"/>
    <w:rsid w:val="000804DC"/>
    <w:rsid w:val="000805B2"/>
    <w:rsid w:val="00080C7D"/>
    <w:rsid w:val="000813E1"/>
    <w:rsid w:val="0008162A"/>
    <w:rsid w:val="000816D4"/>
    <w:rsid w:val="00082A10"/>
    <w:rsid w:val="0008309F"/>
    <w:rsid w:val="00083D63"/>
    <w:rsid w:val="00084B6E"/>
    <w:rsid w:val="00084C21"/>
    <w:rsid w:val="000858EB"/>
    <w:rsid w:val="000869CE"/>
    <w:rsid w:val="000872E6"/>
    <w:rsid w:val="00087327"/>
    <w:rsid w:val="00087470"/>
    <w:rsid w:val="00087755"/>
    <w:rsid w:val="0008793C"/>
    <w:rsid w:val="00087B7C"/>
    <w:rsid w:val="00090079"/>
    <w:rsid w:val="00090118"/>
    <w:rsid w:val="000912BF"/>
    <w:rsid w:val="00091494"/>
    <w:rsid w:val="0009206D"/>
    <w:rsid w:val="00092B0F"/>
    <w:rsid w:val="00093766"/>
    <w:rsid w:val="00094835"/>
    <w:rsid w:val="00094AE2"/>
    <w:rsid w:val="00094CD4"/>
    <w:rsid w:val="000954D7"/>
    <w:rsid w:val="00095B70"/>
    <w:rsid w:val="00095F01"/>
    <w:rsid w:val="0009688C"/>
    <w:rsid w:val="00096BA3"/>
    <w:rsid w:val="000A01D2"/>
    <w:rsid w:val="000A0223"/>
    <w:rsid w:val="000A0CC9"/>
    <w:rsid w:val="000A2372"/>
    <w:rsid w:val="000A2503"/>
    <w:rsid w:val="000A2F75"/>
    <w:rsid w:val="000A407D"/>
    <w:rsid w:val="000A43C5"/>
    <w:rsid w:val="000A514F"/>
    <w:rsid w:val="000A577C"/>
    <w:rsid w:val="000A587A"/>
    <w:rsid w:val="000A6217"/>
    <w:rsid w:val="000A6C3A"/>
    <w:rsid w:val="000A7494"/>
    <w:rsid w:val="000A7743"/>
    <w:rsid w:val="000A7B1A"/>
    <w:rsid w:val="000A7FCB"/>
    <w:rsid w:val="000B01A5"/>
    <w:rsid w:val="000B0760"/>
    <w:rsid w:val="000B0EAB"/>
    <w:rsid w:val="000B0F29"/>
    <w:rsid w:val="000B2FE8"/>
    <w:rsid w:val="000B3CE8"/>
    <w:rsid w:val="000B3F22"/>
    <w:rsid w:val="000B4E95"/>
    <w:rsid w:val="000B4FEA"/>
    <w:rsid w:val="000B506C"/>
    <w:rsid w:val="000B53AB"/>
    <w:rsid w:val="000B5FE2"/>
    <w:rsid w:val="000B6B1E"/>
    <w:rsid w:val="000B6FF9"/>
    <w:rsid w:val="000C124C"/>
    <w:rsid w:val="000C2153"/>
    <w:rsid w:val="000C24FB"/>
    <w:rsid w:val="000C2520"/>
    <w:rsid w:val="000C2A5A"/>
    <w:rsid w:val="000C3FA9"/>
    <w:rsid w:val="000C4147"/>
    <w:rsid w:val="000C45F9"/>
    <w:rsid w:val="000C46FC"/>
    <w:rsid w:val="000C491C"/>
    <w:rsid w:val="000C56B7"/>
    <w:rsid w:val="000C5798"/>
    <w:rsid w:val="000C5B54"/>
    <w:rsid w:val="000C6221"/>
    <w:rsid w:val="000C684D"/>
    <w:rsid w:val="000C6F14"/>
    <w:rsid w:val="000D087E"/>
    <w:rsid w:val="000D0A06"/>
    <w:rsid w:val="000D0C42"/>
    <w:rsid w:val="000D0C8A"/>
    <w:rsid w:val="000D1690"/>
    <w:rsid w:val="000D1764"/>
    <w:rsid w:val="000D21BC"/>
    <w:rsid w:val="000D2E0C"/>
    <w:rsid w:val="000D3338"/>
    <w:rsid w:val="000D3BAA"/>
    <w:rsid w:val="000D42E0"/>
    <w:rsid w:val="000D449D"/>
    <w:rsid w:val="000D4867"/>
    <w:rsid w:val="000D4DB3"/>
    <w:rsid w:val="000D5383"/>
    <w:rsid w:val="000D5902"/>
    <w:rsid w:val="000D5EA3"/>
    <w:rsid w:val="000D61EA"/>
    <w:rsid w:val="000D64A5"/>
    <w:rsid w:val="000D6E5D"/>
    <w:rsid w:val="000D75B1"/>
    <w:rsid w:val="000E0023"/>
    <w:rsid w:val="000E05C9"/>
    <w:rsid w:val="000E07CB"/>
    <w:rsid w:val="000E18D0"/>
    <w:rsid w:val="000E1F41"/>
    <w:rsid w:val="000E200C"/>
    <w:rsid w:val="000E27A5"/>
    <w:rsid w:val="000E3224"/>
    <w:rsid w:val="000E3680"/>
    <w:rsid w:val="000E3839"/>
    <w:rsid w:val="000E38B5"/>
    <w:rsid w:val="000E3F81"/>
    <w:rsid w:val="000E4048"/>
    <w:rsid w:val="000E45D5"/>
    <w:rsid w:val="000E5884"/>
    <w:rsid w:val="000E5991"/>
    <w:rsid w:val="000E5A2D"/>
    <w:rsid w:val="000E5B7E"/>
    <w:rsid w:val="000E5C5E"/>
    <w:rsid w:val="000E6305"/>
    <w:rsid w:val="000E6BA4"/>
    <w:rsid w:val="000E6E22"/>
    <w:rsid w:val="000E7012"/>
    <w:rsid w:val="000E7256"/>
    <w:rsid w:val="000E7FDC"/>
    <w:rsid w:val="000F14BB"/>
    <w:rsid w:val="000F153D"/>
    <w:rsid w:val="000F18C8"/>
    <w:rsid w:val="000F195C"/>
    <w:rsid w:val="000F1E20"/>
    <w:rsid w:val="000F20C2"/>
    <w:rsid w:val="000F237C"/>
    <w:rsid w:val="000F254E"/>
    <w:rsid w:val="000F32CB"/>
    <w:rsid w:val="000F34D1"/>
    <w:rsid w:val="000F379C"/>
    <w:rsid w:val="000F3931"/>
    <w:rsid w:val="000F3B33"/>
    <w:rsid w:val="000F44FF"/>
    <w:rsid w:val="000F593D"/>
    <w:rsid w:val="000F5AE9"/>
    <w:rsid w:val="000F5C19"/>
    <w:rsid w:val="000F6B6D"/>
    <w:rsid w:val="000F6F35"/>
    <w:rsid w:val="000F7AEB"/>
    <w:rsid w:val="001008A8"/>
    <w:rsid w:val="001013FB"/>
    <w:rsid w:val="0010177E"/>
    <w:rsid w:val="00102266"/>
    <w:rsid w:val="00102382"/>
    <w:rsid w:val="001023F4"/>
    <w:rsid w:val="00103B29"/>
    <w:rsid w:val="00103D88"/>
    <w:rsid w:val="00103F18"/>
    <w:rsid w:val="0010407C"/>
    <w:rsid w:val="00104B73"/>
    <w:rsid w:val="00104ED9"/>
    <w:rsid w:val="00106798"/>
    <w:rsid w:val="00107820"/>
    <w:rsid w:val="00111A6F"/>
    <w:rsid w:val="00111F43"/>
    <w:rsid w:val="0011292B"/>
    <w:rsid w:val="00112AE3"/>
    <w:rsid w:val="00113B67"/>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5647"/>
    <w:rsid w:val="00126700"/>
    <w:rsid w:val="00126705"/>
    <w:rsid w:val="00126ADC"/>
    <w:rsid w:val="00127403"/>
    <w:rsid w:val="00127AF5"/>
    <w:rsid w:val="00127FF7"/>
    <w:rsid w:val="00131898"/>
    <w:rsid w:val="00131FE2"/>
    <w:rsid w:val="00132054"/>
    <w:rsid w:val="00133029"/>
    <w:rsid w:val="001330C5"/>
    <w:rsid w:val="0013328F"/>
    <w:rsid w:val="00133398"/>
    <w:rsid w:val="001334C7"/>
    <w:rsid w:val="001336D6"/>
    <w:rsid w:val="00135001"/>
    <w:rsid w:val="00135433"/>
    <w:rsid w:val="00135637"/>
    <w:rsid w:val="001358D6"/>
    <w:rsid w:val="00135B77"/>
    <w:rsid w:val="00136B4E"/>
    <w:rsid w:val="00137485"/>
    <w:rsid w:val="00137654"/>
    <w:rsid w:val="00137BC4"/>
    <w:rsid w:val="0014000A"/>
    <w:rsid w:val="00140EEC"/>
    <w:rsid w:val="0014125A"/>
    <w:rsid w:val="001415EA"/>
    <w:rsid w:val="00141E0F"/>
    <w:rsid w:val="00141E6A"/>
    <w:rsid w:val="00143787"/>
    <w:rsid w:val="00143F12"/>
    <w:rsid w:val="0014418B"/>
    <w:rsid w:val="001443E8"/>
    <w:rsid w:val="00145102"/>
    <w:rsid w:val="00146317"/>
    <w:rsid w:val="00146F34"/>
    <w:rsid w:val="001508E0"/>
    <w:rsid w:val="00150AC1"/>
    <w:rsid w:val="00151090"/>
    <w:rsid w:val="0015183D"/>
    <w:rsid w:val="00151BB9"/>
    <w:rsid w:val="001524D5"/>
    <w:rsid w:val="00154799"/>
    <w:rsid w:val="00154D44"/>
    <w:rsid w:val="00154DBA"/>
    <w:rsid w:val="00155464"/>
    <w:rsid w:val="00155BBC"/>
    <w:rsid w:val="00155E4E"/>
    <w:rsid w:val="00156370"/>
    <w:rsid w:val="001609E3"/>
    <w:rsid w:val="0016114C"/>
    <w:rsid w:val="00163319"/>
    <w:rsid w:val="001637C7"/>
    <w:rsid w:val="00163B4A"/>
    <w:rsid w:val="00163CA1"/>
    <w:rsid w:val="00163FD2"/>
    <w:rsid w:val="00164706"/>
    <w:rsid w:val="00164A1C"/>
    <w:rsid w:val="00164E12"/>
    <w:rsid w:val="00166085"/>
    <w:rsid w:val="0016623E"/>
    <w:rsid w:val="00166C9B"/>
    <w:rsid w:val="00167D75"/>
    <w:rsid w:val="00167E59"/>
    <w:rsid w:val="00170321"/>
    <w:rsid w:val="001707A1"/>
    <w:rsid w:val="00170D90"/>
    <w:rsid w:val="00171DC6"/>
    <w:rsid w:val="001720D9"/>
    <w:rsid w:val="001721DC"/>
    <w:rsid w:val="00174724"/>
    <w:rsid w:val="00174E61"/>
    <w:rsid w:val="00175922"/>
    <w:rsid w:val="00175B93"/>
    <w:rsid w:val="00176137"/>
    <w:rsid w:val="0017657B"/>
    <w:rsid w:val="00176F6A"/>
    <w:rsid w:val="0017729F"/>
    <w:rsid w:val="001776B8"/>
    <w:rsid w:val="001803AE"/>
    <w:rsid w:val="00180486"/>
    <w:rsid w:val="001806EF"/>
    <w:rsid w:val="00180922"/>
    <w:rsid w:val="00180DF3"/>
    <w:rsid w:val="00180F3D"/>
    <w:rsid w:val="00182356"/>
    <w:rsid w:val="0018236F"/>
    <w:rsid w:val="001833EF"/>
    <w:rsid w:val="00183C43"/>
    <w:rsid w:val="00183E76"/>
    <w:rsid w:val="00184A97"/>
    <w:rsid w:val="001853DF"/>
    <w:rsid w:val="00185767"/>
    <w:rsid w:val="00185F60"/>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6A8E"/>
    <w:rsid w:val="00196C12"/>
    <w:rsid w:val="001972C2"/>
    <w:rsid w:val="0019733D"/>
    <w:rsid w:val="00197414"/>
    <w:rsid w:val="00197C73"/>
    <w:rsid w:val="001A0700"/>
    <w:rsid w:val="001A0940"/>
    <w:rsid w:val="001A113C"/>
    <w:rsid w:val="001A1337"/>
    <w:rsid w:val="001A137F"/>
    <w:rsid w:val="001A14FA"/>
    <w:rsid w:val="001A189E"/>
    <w:rsid w:val="001A1A27"/>
    <w:rsid w:val="001A1B0D"/>
    <w:rsid w:val="001A23CC"/>
    <w:rsid w:val="001A257E"/>
    <w:rsid w:val="001A3221"/>
    <w:rsid w:val="001A33D5"/>
    <w:rsid w:val="001A3494"/>
    <w:rsid w:val="001A36A1"/>
    <w:rsid w:val="001A3EEE"/>
    <w:rsid w:val="001A41C5"/>
    <w:rsid w:val="001A6096"/>
    <w:rsid w:val="001A65DD"/>
    <w:rsid w:val="001A6A72"/>
    <w:rsid w:val="001A6BF5"/>
    <w:rsid w:val="001A7453"/>
    <w:rsid w:val="001A7701"/>
    <w:rsid w:val="001A78CB"/>
    <w:rsid w:val="001B03FD"/>
    <w:rsid w:val="001B08FB"/>
    <w:rsid w:val="001B1605"/>
    <w:rsid w:val="001B1792"/>
    <w:rsid w:val="001B1CC7"/>
    <w:rsid w:val="001B1FD2"/>
    <w:rsid w:val="001B20F4"/>
    <w:rsid w:val="001B233C"/>
    <w:rsid w:val="001B2607"/>
    <w:rsid w:val="001B4F25"/>
    <w:rsid w:val="001B5573"/>
    <w:rsid w:val="001B61BD"/>
    <w:rsid w:val="001B7101"/>
    <w:rsid w:val="001B7969"/>
    <w:rsid w:val="001B7E3D"/>
    <w:rsid w:val="001B7F01"/>
    <w:rsid w:val="001C0DA8"/>
    <w:rsid w:val="001C1110"/>
    <w:rsid w:val="001C2385"/>
    <w:rsid w:val="001C377F"/>
    <w:rsid w:val="001C4CFC"/>
    <w:rsid w:val="001C5093"/>
    <w:rsid w:val="001C520A"/>
    <w:rsid w:val="001C5412"/>
    <w:rsid w:val="001C5BCB"/>
    <w:rsid w:val="001C603A"/>
    <w:rsid w:val="001C6392"/>
    <w:rsid w:val="001C717C"/>
    <w:rsid w:val="001C77EC"/>
    <w:rsid w:val="001C7E3A"/>
    <w:rsid w:val="001D0578"/>
    <w:rsid w:val="001D08F9"/>
    <w:rsid w:val="001D148D"/>
    <w:rsid w:val="001D19EC"/>
    <w:rsid w:val="001D28DA"/>
    <w:rsid w:val="001D3126"/>
    <w:rsid w:val="001D3F36"/>
    <w:rsid w:val="001D46EB"/>
    <w:rsid w:val="001D4C3A"/>
    <w:rsid w:val="001D5249"/>
    <w:rsid w:val="001D598D"/>
    <w:rsid w:val="001D5E47"/>
    <w:rsid w:val="001D628C"/>
    <w:rsid w:val="001D6AE7"/>
    <w:rsid w:val="001D6D3A"/>
    <w:rsid w:val="001D6DC0"/>
    <w:rsid w:val="001D72AA"/>
    <w:rsid w:val="001D75A9"/>
    <w:rsid w:val="001D768F"/>
    <w:rsid w:val="001D7EE4"/>
    <w:rsid w:val="001D7F2C"/>
    <w:rsid w:val="001E0184"/>
    <w:rsid w:val="001E117E"/>
    <w:rsid w:val="001E19CA"/>
    <w:rsid w:val="001E1B1B"/>
    <w:rsid w:val="001E251C"/>
    <w:rsid w:val="001E30E5"/>
    <w:rsid w:val="001E50E8"/>
    <w:rsid w:val="001E55BE"/>
    <w:rsid w:val="001E56F0"/>
    <w:rsid w:val="001E5E58"/>
    <w:rsid w:val="001E5F96"/>
    <w:rsid w:val="001F195A"/>
    <w:rsid w:val="001F19E9"/>
    <w:rsid w:val="001F1D39"/>
    <w:rsid w:val="001F2B78"/>
    <w:rsid w:val="001F2C0D"/>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4E4B"/>
    <w:rsid w:val="002055B8"/>
    <w:rsid w:val="0020674D"/>
    <w:rsid w:val="00206CA9"/>
    <w:rsid w:val="002100B5"/>
    <w:rsid w:val="002101E2"/>
    <w:rsid w:val="00210478"/>
    <w:rsid w:val="0021076C"/>
    <w:rsid w:val="0021227B"/>
    <w:rsid w:val="002125EE"/>
    <w:rsid w:val="002128AD"/>
    <w:rsid w:val="00212AA6"/>
    <w:rsid w:val="00212C40"/>
    <w:rsid w:val="00212D09"/>
    <w:rsid w:val="00213FA4"/>
    <w:rsid w:val="002143FA"/>
    <w:rsid w:val="00214E6A"/>
    <w:rsid w:val="00215808"/>
    <w:rsid w:val="00217CB7"/>
    <w:rsid w:val="0022126E"/>
    <w:rsid w:val="00221501"/>
    <w:rsid w:val="0022152E"/>
    <w:rsid w:val="00221578"/>
    <w:rsid w:val="00221842"/>
    <w:rsid w:val="0022187E"/>
    <w:rsid w:val="00221BD7"/>
    <w:rsid w:val="00221D53"/>
    <w:rsid w:val="002229EE"/>
    <w:rsid w:val="00223747"/>
    <w:rsid w:val="002240CF"/>
    <w:rsid w:val="00225207"/>
    <w:rsid w:val="00225A04"/>
    <w:rsid w:val="00225B07"/>
    <w:rsid w:val="00225E24"/>
    <w:rsid w:val="0022629E"/>
    <w:rsid w:val="00226A95"/>
    <w:rsid w:val="0022793E"/>
    <w:rsid w:val="0023013B"/>
    <w:rsid w:val="00230E14"/>
    <w:rsid w:val="0023165A"/>
    <w:rsid w:val="002326FA"/>
    <w:rsid w:val="00232820"/>
    <w:rsid w:val="00232B31"/>
    <w:rsid w:val="00232DFB"/>
    <w:rsid w:val="00233038"/>
    <w:rsid w:val="00233100"/>
    <w:rsid w:val="002336DA"/>
    <w:rsid w:val="00233DBB"/>
    <w:rsid w:val="002342B0"/>
    <w:rsid w:val="00235591"/>
    <w:rsid w:val="00235862"/>
    <w:rsid w:val="00235ABE"/>
    <w:rsid w:val="002360B9"/>
    <w:rsid w:val="002366BC"/>
    <w:rsid w:val="002368FB"/>
    <w:rsid w:val="00236A30"/>
    <w:rsid w:val="002375C8"/>
    <w:rsid w:val="0024034D"/>
    <w:rsid w:val="0024123C"/>
    <w:rsid w:val="00241605"/>
    <w:rsid w:val="00241858"/>
    <w:rsid w:val="002419AE"/>
    <w:rsid w:val="0024211E"/>
    <w:rsid w:val="00242226"/>
    <w:rsid w:val="00243105"/>
    <w:rsid w:val="00243927"/>
    <w:rsid w:val="00243E94"/>
    <w:rsid w:val="002442DE"/>
    <w:rsid w:val="0024432E"/>
    <w:rsid w:val="00244C54"/>
    <w:rsid w:val="00244F0C"/>
    <w:rsid w:val="00245827"/>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650"/>
    <w:rsid w:val="00260A6C"/>
    <w:rsid w:val="00260CA0"/>
    <w:rsid w:val="002616DC"/>
    <w:rsid w:val="00261CDB"/>
    <w:rsid w:val="00263079"/>
    <w:rsid w:val="00264F18"/>
    <w:rsid w:val="0026564E"/>
    <w:rsid w:val="0026663E"/>
    <w:rsid w:val="00266F63"/>
    <w:rsid w:val="00267276"/>
    <w:rsid w:val="00267AC4"/>
    <w:rsid w:val="00267BF5"/>
    <w:rsid w:val="00267CF0"/>
    <w:rsid w:val="00267E97"/>
    <w:rsid w:val="0027008D"/>
    <w:rsid w:val="0027038D"/>
    <w:rsid w:val="0027141A"/>
    <w:rsid w:val="00271DCE"/>
    <w:rsid w:val="00272106"/>
    <w:rsid w:val="00272E0A"/>
    <w:rsid w:val="00272F28"/>
    <w:rsid w:val="00272F47"/>
    <w:rsid w:val="00273362"/>
    <w:rsid w:val="0027341F"/>
    <w:rsid w:val="0027350B"/>
    <w:rsid w:val="00273851"/>
    <w:rsid w:val="00273A1B"/>
    <w:rsid w:val="0027412A"/>
    <w:rsid w:val="00275768"/>
    <w:rsid w:val="00275ADA"/>
    <w:rsid w:val="002765FE"/>
    <w:rsid w:val="00276D44"/>
    <w:rsid w:val="00277A15"/>
    <w:rsid w:val="00277CCE"/>
    <w:rsid w:val="00277FF0"/>
    <w:rsid w:val="0028155C"/>
    <w:rsid w:val="00281588"/>
    <w:rsid w:val="00281A65"/>
    <w:rsid w:val="0028281D"/>
    <w:rsid w:val="00283AE3"/>
    <w:rsid w:val="00283B1C"/>
    <w:rsid w:val="00284066"/>
    <w:rsid w:val="00284117"/>
    <w:rsid w:val="002844E3"/>
    <w:rsid w:val="00284BF6"/>
    <w:rsid w:val="0028535F"/>
    <w:rsid w:val="00285F17"/>
    <w:rsid w:val="0028601C"/>
    <w:rsid w:val="00286506"/>
    <w:rsid w:val="002868B0"/>
    <w:rsid w:val="00286C45"/>
    <w:rsid w:val="0028778C"/>
    <w:rsid w:val="00287B3C"/>
    <w:rsid w:val="00287E97"/>
    <w:rsid w:val="00287F21"/>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3D94"/>
    <w:rsid w:val="002A52FB"/>
    <w:rsid w:val="002A5D66"/>
    <w:rsid w:val="002A6EAB"/>
    <w:rsid w:val="002A7132"/>
    <w:rsid w:val="002A7E1B"/>
    <w:rsid w:val="002B1095"/>
    <w:rsid w:val="002B18B7"/>
    <w:rsid w:val="002B1B1C"/>
    <w:rsid w:val="002B3A1A"/>
    <w:rsid w:val="002B43AD"/>
    <w:rsid w:val="002B4F94"/>
    <w:rsid w:val="002B5810"/>
    <w:rsid w:val="002B5926"/>
    <w:rsid w:val="002B65DD"/>
    <w:rsid w:val="002C0C00"/>
    <w:rsid w:val="002C0FA5"/>
    <w:rsid w:val="002C1220"/>
    <w:rsid w:val="002C14F1"/>
    <w:rsid w:val="002C1969"/>
    <w:rsid w:val="002C2AA8"/>
    <w:rsid w:val="002C308C"/>
    <w:rsid w:val="002C3BAD"/>
    <w:rsid w:val="002C40E0"/>
    <w:rsid w:val="002C4234"/>
    <w:rsid w:val="002C4C84"/>
    <w:rsid w:val="002C4FDD"/>
    <w:rsid w:val="002C5575"/>
    <w:rsid w:val="002C5906"/>
    <w:rsid w:val="002C6143"/>
    <w:rsid w:val="002C6520"/>
    <w:rsid w:val="002C6BF4"/>
    <w:rsid w:val="002C6E1A"/>
    <w:rsid w:val="002C6FC7"/>
    <w:rsid w:val="002C6FF3"/>
    <w:rsid w:val="002C7497"/>
    <w:rsid w:val="002C7954"/>
    <w:rsid w:val="002D0B80"/>
    <w:rsid w:val="002D11B5"/>
    <w:rsid w:val="002D16E9"/>
    <w:rsid w:val="002D19F9"/>
    <w:rsid w:val="002D1BA6"/>
    <w:rsid w:val="002D22AF"/>
    <w:rsid w:val="002D3384"/>
    <w:rsid w:val="002D3C8A"/>
    <w:rsid w:val="002D3DE4"/>
    <w:rsid w:val="002D3ECB"/>
    <w:rsid w:val="002D4071"/>
    <w:rsid w:val="002D413C"/>
    <w:rsid w:val="002D5147"/>
    <w:rsid w:val="002D5533"/>
    <w:rsid w:val="002D56B7"/>
    <w:rsid w:val="002D6604"/>
    <w:rsid w:val="002D6B24"/>
    <w:rsid w:val="002D7066"/>
    <w:rsid w:val="002D786A"/>
    <w:rsid w:val="002D798F"/>
    <w:rsid w:val="002D7C9E"/>
    <w:rsid w:val="002D7E8B"/>
    <w:rsid w:val="002E002F"/>
    <w:rsid w:val="002E0B72"/>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0C7"/>
    <w:rsid w:val="002F129C"/>
    <w:rsid w:val="002F1791"/>
    <w:rsid w:val="002F1B2E"/>
    <w:rsid w:val="002F2A1A"/>
    <w:rsid w:val="002F2C45"/>
    <w:rsid w:val="002F2CF3"/>
    <w:rsid w:val="002F3704"/>
    <w:rsid w:val="002F3D63"/>
    <w:rsid w:val="002F59D6"/>
    <w:rsid w:val="002F61D0"/>
    <w:rsid w:val="002F667A"/>
    <w:rsid w:val="002F6AE3"/>
    <w:rsid w:val="002F7147"/>
    <w:rsid w:val="002F78C5"/>
    <w:rsid w:val="00300FBC"/>
    <w:rsid w:val="00301E0D"/>
    <w:rsid w:val="003024AF"/>
    <w:rsid w:val="00302873"/>
    <w:rsid w:val="003035AE"/>
    <w:rsid w:val="00303A76"/>
    <w:rsid w:val="00303D47"/>
    <w:rsid w:val="00303F97"/>
    <w:rsid w:val="0030400E"/>
    <w:rsid w:val="00304082"/>
    <w:rsid w:val="00304162"/>
    <w:rsid w:val="00304A79"/>
    <w:rsid w:val="00305387"/>
    <w:rsid w:val="0030555C"/>
    <w:rsid w:val="003068D1"/>
    <w:rsid w:val="003076B2"/>
    <w:rsid w:val="003077AA"/>
    <w:rsid w:val="00307D7F"/>
    <w:rsid w:val="0031018F"/>
    <w:rsid w:val="0031030C"/>
    <w:rsid w:val="003104C6"/>
    <w:rsid w:val="00310836"/>
    <w:rsid w:val="00310D9E"/>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17C58"/>
    <w:rsid w:val="00320692"/>
    <w:rsid w:val="00320F62"/>
    <w:rsid w:val="00321A72"/>
    <w:rsid w:val="003222F2"/>
    <w:rsid w:val="00322F6D"/>
    <w:rsid w:val="003235D7"/>
    <w:rsid w:val="00325AF5"/>
    <w:rsid w:val="00325E85"/>
    <w:rsid w:val="00325EDB"/>
    <w:rsid w:val="00326093"/>
    <w:rsid w:val="00326E72"/>
    <w:rsid w:val="00326E78"/>
    <w:rsid w:val="0032714E"/>
    <w:rsid w:val="00327911"/>
    <w:rsid w:val="00327BA2"/>
    <w:rsid w:val="00330B3E"/>
    <w:rsid w:val="00330C8F"/>
    <w:rsid w:val="00330DBB"/>
    <w:rsid w:val="00331B51"/>
    <w:rsid w:val="00333BDD"/>
    <w:rsid w:val="00333E9C"/>
    <w:rsid w:val="00334162"/>
    <w:rsid w:val="0033445E"/>
    <w:rsid w:val="003349EB"/>
    <w:rsid w:val="00334A30"/>
    <w:rsid w:val="00334E7B"/>
    <w:rsid w:val="003353EF"/>
    <w:rsid w:val="00336F9E"/>
    <w:rsid w:val="00337BEC"/>
    <w:rsid w:val="00337E02"/>
    <w:rsid w:val="003405DB"/>
    <w:rsid w:val="00341AF0"/>
    <w:rsid w:val="0034206C"/>
    <w:rsid w:val="00342AD1"/>
    <w:rsid w:val="00342C93"/>
    <w:rsid w:val="003434CE"/>
    <w:rsid w:val="0034371B"/>
    <w:rsid w:val="00343A73"/>
    <w:rsid w:val="00343A7A"/>
    <w:rsid w:val="00344303"/>
    <w:rsid w:val="00344989"/>
    <w:rsid w:val="00344F16"/>
    <w:rsid w:val="00345BEE"/>
    <w:rsid w:val="00346189"/>
    <w:rsid w:val="003472B5"/>
    <w:rsid w:val="003476F4"/>
    <w:rsid w:val="00351B9E"/>
    <w:rsid w:val="003530E7"/>
    <w:rsid w:val="00353FC2"/>
    <w:rsid w:val="00355A06"/>
    <w:rsid w:val="00355A1B"/>
    <w:rsid w:val="00356170"/>
    <w:rsid w:val="00356317"/>
    <w:rsid w:val="00356F5B"/>
    <w:rsid w:val="00357379"/>
    <w:rsid w:val="00357D99"/>
    <w:rsid w:val="003602E9"/>
    <w:rsid w:val="003608FA"/>
    <w:rsid w:val="00360911"/>
    <w:rsid w:val="00360A68"/>
    <w:rsid w:val="00360AD2"/>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4459"/>
    <w:rsid w:val="00365294"/>
    <w:rsid w:val="0036529A"/>
    <w:rsid w:val="00365EBF"/>
    <w:rsid w:val="003662EC"/>
    <w:rsid w:val="003663AC"/>
    <w:rsid w:val="003668A7"/>
    <w:rsid w:val="00366C05"/>
    <w:rsid w:val="00367410"/>
    <w:rsid w:val="003674AD"/>
    <w:rsid w:val="003676E4"/>
    <w:rsid w:val="003707A4"/>
    <w:rsid w:val="00370846"/>
    <w:rsid w:val="00372F6E"/>
    <w:rsid w:val="00373604"/>
    <w:rsid w:val="00373B3C"/>
    <w:rsid w:val="0037414A"/>
    <w:rsid w:val="00374CA0"/>
    <w:rsid w:val="00374FC1"/>
    <w:rsid w:val="00375A5D"/>
    <w:rsid w:val="00375CC6"/>
    <w:rsid w:val="003760E0"/>
    <w:rsid w:val="00376607"/>
    <w:rsid w:val="00376F69"/>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504"/>
    <w:rsid w:val="003846D6"/>
    <w:rsid w:val="00384805"/>
    <w:rsid w:val="0038486D"/>
    <w:rsid w:val="00384BAD"/>
    <w:rsid w:val="0038510E"/>
    <w:rsid w:val="0038596C"/>
    <w:rsid w:val="00385C16"/>
    <w:rsid w:val="00385DCA"/>
    <w:rsid w:val="0038654A"/>
    <w:rsid w:val="003877F6"/>
    <w:rsid w:val="00387C48"/>
    <w:rsid w:val="00390416"/>
    <w:rsid w:val="0039074F"/>
    <w:rsid w:val="00391B25"/>
    <w:rsid w:val="00391D11"/>
    <w:rsid w:val="0039218C"/>
    <w:rsid w:val="003924E9"/>
    <w:rsid w:val="00392CDF"/>
    <w:rsid w:val="00393711"/>
    <w:rsid w:val="00393ADE"/>
    <w:rsid w:val="00393FA6"/>
    <w:rsid w:val="00395405"/>
    <w:rsid w:val="003954D7"/>
    <w:rsid w:val="0039571D"/>
    <w:rsid w:val="00396419"/>
    <w:rsid w:val="00396886"/>
    <w:rsid w:val="0039750E"/>
    <w:rsid w:val="00397862"/>
    <w:rsid w:val="00397E73"/>
    <w:rsid w:val="003A01F2"/>
    <w:rsid w:val="003A1110"/>
    <w:rsid w:val="003A1E6B"/>
    <w:rsid w:val="003A2620"/>
    <w:rsid w:val="003A2818"/>
    <w:rsid w:val="003A2C98"/>
    <w:rsid w:val="003A3525"/>
    <w:rsid w:val="003A4F40"/>
    <w:rsid w:val="003A57AD"/>
    <w:rsid w:val="003A6F94"/>
    <w:rsid w:val="003A7694"/>
    <w:rsid w:val="003B0BF2"/>
    <w:rsid w:val="003B14DB"/>
    <w:rsid w:val="003B1909"/>
    <w:rsid w:val="003B22A7"/>
    <w:rsid w:val="003B232D"/>
    <w:rsid w:val="003B23ED"/>
    <w:rsid w:val="003B3EBD"/>
    <w:rsid w:val="003B4047"/>
    <w:rsid w:val="003B4219"/>
    <w:rsid w:val="003B4860"/>
    <w:rsid w:val="003B507B"/>
    <w:rsid w:val="003B5A51"/>
    <w:rsid w:val="003B6124"/>
    <w:rsid w:val="003B6DD3"/>
    <w:rsid w:val="003B7679"/>
    <w:rsid w:val="003C038E"/>
    <w:rsid w:val="003C0A21"/>
    <w:rsid w:val="003C157F"/>
    <w:rsid w:val="003C1D4D"/>
    <w:rsid w:val="003C1D85"/>
    <w:rsid w:val="003C2007"/>
    <w:rsid w:val="003C2270"/>
    <w:rsid w:val="003C24CB"/>
    <w:rsid w:val="003C26C8"/>
    <w:rsid w:val="003C30B2"/>
    <w:rsid w:val="003C3157"/>
    <w:rsid w:val="003C31A1"/>
    <w:rsid w:val="003C4359"/>
    <w:rsid w:val="003C4E90"/>
    <w:rsid w:val="003C517C"/>
    <w:rsid w:val="003C55DA"/>
    <w:rsid w:val="003C6983"/>
    <w:rsid w:val="003C7D43"/>
    <w:rsid w:val="003C7DB7"/>
    <w:rsid w:val="003D1CFC"/>
    <w:rsid w:val="003D2007"/>
    <w:rsid w:val="003D2B16"/>
    <w:rsid w:val="003D4E44"/>
    <w:rsid w:val="003D61CF"/>
    <w:rsid w:val="003D6655"/>
    <w:rsid w:val="003D7A37"/>
    <w:rsid w:val="003D7DCE"/>
    <w:rsid w:val="003D7DF0"/>
    <w:rsid w:val="003E0728"/>
    <w:rsid w:val="003E1038"/>
    <w:rsid w:val="003E12F8"/>
    <w:rsid w:val="003E14C9"/>
    <w:rsid w:val="003E2447"/>
    <w:rsid w:val="003E2ABF"/>
    <w:rsid w:val="003E2ECA"/>
    <w:rsid w:val="003E5696"/>
    <w:rsid w:val="003E5E4F"/>
    <w:rsid w:val="003E60F0"/>
    <w:rsid w:val="003E70CA"/>
    <w:rsid w:val="003E72B4"/>
    <w:rsid w:val="003E7884"/>
    <w:rsid w:val="003F27F8"/>
    <w:rsid w:val="003F37CB"/>
    <w:rsid w:val="003F3AF9"/>
    <w:rsid w:val="003F4180"/>
    <w:rsid w:val="003F475A"/>
    <w:rsid w:val="003F5DB1"/>
    <w:rsid w:val="00400D7D"/>
    <w:rsid w:val="00400FE5"/>
    <w:rsid w:val="00402420"/>
    <w:rsid w:val="004026A9"/>
    <w:rsid w:val="00403540"/>
    <w:rsid w:val="00403689"/>
    <w:rsid w:val="00403764"/>
    <w:rsid w:val="0040383C"/>
    <w:rsid w:val="004040A2"/>
    <w:rsid w:val="00404B76"/>
    <w:rsid w:val="00405534"/>
    <w:rsid w:val="004060B0"/>
    <w:rsid w:val="00406D72"/>
    <w:rsid w:val="00406E29"/>
    <w:rsid w:val="0040770C"/>
    <w:rsid w:val="00410DE2"/>
    <w:rsid w:val="00411172"/>
    <w:rsid w:val="004124E9"/>
    <w:rsid w:val="0041284A"/>
    <w:rsid w:val="00413DC7"/>
    <w:rsid w:val="00414026"/>
    <w:rsid w:val="0041454B"/>
    <w:rsid w:val="0041462A"/>
    <w:rsid w:val="00414A4B"/>
    <w:rsid w:val="004151F7"/>
    <w:rsid w:val="00415C86"/>
    <w:rsid w:val="00416BFF"/>
    <w:rsid w:val="00417C65"/>
    <w:rsid w:val="00417D33"/>
    <w:rsid w:val="00420657"/>
    <w:rsid w:val="004208F8"/>
    <w:rsid w:val="00421316"/>
    <w:rsid w:val="0042135D"/>
    <w:rsid w:val="00421726"/>
    <w:rsid w:val="00423B5E"/>
    <w:rsid w:val="00423C7E"/>
    <w:rsid w:val="004243C8"/>
    <w:rsid w:val="00424487"/>
    <w:rsid w:val="0042455A"/>
    <w:rsid w:val="004248FA"/>
    <w:rsid w:val="00427974"/>
    <w:rsid w:val="004319CD"/>
    <w:rsid w:val="00432105"/>
    <w:rsid w:val="00432F3F"/>
    <w:rsid w:val="0043311C"/>
    <w:rsid w:val="00433AF8"/>
    <w:rsid w:val="00433F58"/>
    <w:rsid w:val="00434E52"/>
    <w:rsid w:val="00435DE0"/>
    <w:rsid w:val="00435E6E"/>
    <w:rsid w:val="00435F58"/>
    <w:rsid w:val="00436031"/>
    <w:rsid w:val="00436C68"/>
    <w:rsid w:val="00436DFE"/>
    <w:rsid w:val="00437720"/>
    <w:rsid w:val="00437A3C"/>
    <w:rsid w:val="00437F55"/>
    <w:rsid w:val="0044049B"/>
    <w:rsid w:val="00440905"/>
    <w:rsid w:val="00440C2E"/>
    <w:rsid w:val="00441B8B"/>
    <w:rsid w:val="00442888"/>
    <w:rsid w:val="004432D3"/>
    <w:rsid w:val="00443506"/>
    <w:rsid w:val="00443A3B"/>
    <w:rsid w:val="00443DC7"/>
    <w:rsid w:val="00444068"/>
    <w:rsid w:val="00444A8E"/>
    <w:rsid w:val="00444BB8"/>
    <w:rsid w:val="00444EE1"/>
    <w:rsid w:val="00445D3F"/>
    <w:rsid w:val="00445F26"/>
    <w:rsid w:val="00446A0A"/>
    <w:rsid w:val="004478B6"/>
    <w:rsid w:val="00450307"/>
    <w:rsid w:val="0045042C"/>
    <w:rsid w:val="0045092C"/>
    <w:rsid w:val="00450B13"/>
    <w:rsid w:val="00450EED"/>
    <w:rsid w:val="00451022"/>
    <w:rsid w:val="00451356"/>
    <w:rsid w:val="0045137B"/>
    <w:rsid w:val="00451891"/>
    <w:rsid w:val="00452224"/>
    <w:rsid w:val="00452711"/>
    <w:rsid w:val="00453595"/>
    <w:rsid w:val="004544D8"/>
    <w:rsid w:val="00454938"/>
    <w:rsid w:val="00456988"/>
    <w:rsid w:val="00456A8C"/>
    <w:rsid w:val="00456C4A"/>
    <w:rsid w:val="00457DD8"/>
    <w:rsid w:val="00457DDF"/>
    <w:rsid w:val="00460A8D"/>
    <w:rsid w:val="00461572"/>
    <w:rsid w:val="00461BB2"/>
    <w:rsid w:val="00461DC9"/>
    <w:rsid w:val="004639F5"/>
    <w:rsid w:val="00463C49"/>
    <w:rsid w:val="00463D3B"/>
    <w:rsid w:val="0046445B"/>
    <w:rsid w:val="00465BCC"/>
    <w:rsid w:val="004660FD"/>
    <w:rsid w:val="00466B53"/>
    <w:rsid w:val="004677D3"/>
    <w:rsid w:val="00470765"/>
    <w:rsid w:val="00470D40"/>
    <w:rsid w:val="00470DC6"/>
    <w:rsid w:val="00471117"/>
    <w:rsid w:val="004718AB"/>
    <w:rsid w:val="0047208B"/>
    <w:rsid w:val="00472ADB"/>
    <w:rsid w:val="00472D7D"/>
    <w:rsid w:val="00473720"/>
    <w:rsid w:val="00473B55"/>
    <w:rsid w:val="00473EB3"/>
    <w:rsid w:val="004741C0"/>
    <w:rsid w:val="004745E8"/>
    <w:rsid w:val="00474CBD"/>
    <w:rsid w:val="00474E8A"/>
    <w:rsid w:val="0047545E"/>
    <w:rsid w:val="00476DE0"/>
    <w:rsid w:val="0047752E"/>
    <w:rsid w:val="0048030C"/>
    <w:rsid w:val="0048034F"/>
    <w:rsid w:val="00480389"/>
    <w:rsid w:val="004805E0"/>
    <w:rsid w:val="00481A89"/>
    <w:rsid w:val="00481AEB"/>
    <w:rsid w:val="00481C35"/>
    <w:rsid w:val="00483ED4"/>
    <w:rsid w:val="00484A92"/>
    <w:rsid w:val="0048544B"/>
    <w:rsid w:val="004855B4"/>
    <w:rsid w:val="00485B5E"/>
    <w:rsid w:val="004875A8"/>
    <w:rsid w:val="0049138F"/>
    <w:rsid w:val="00491498"/>
    <w:rsid w:val="00491E83"/>
    <w:rsid w:val="00491FAC"/>
    <w:rsid w:val="00492298"/>
    <w:rsid w:val="004924E0"/>
    <w:rsid w:val="0049278B"/>
    <w:rsid w:val="00492BDC"/>
    <w:rsid w:val="00492FB2"/>
    <w:rsid w:val="004931C8"/>
    <w:rsid w:val="00494663"/>
    <w:rsid w:val="00494AD3"/>
    <w:rsid w:val="004952A1"/>
    <w:rsid w:val="00495B5B"/>
    <w:rsid w:val="004961F1"/>
    <w:rsid w:val="00496D2C"/>
    <w:rsid w:val="00497211"/>
    <w:rsid w:val="004A024B"/>
    <w:rsid w:val="004A02DA"/>
    <w:rsid w:val="004A0EA1"/>
    <w:rsid w:val="004A1807"/>
    <w:rsid w:val="004A25CD"/>
    <w:rsid w:val="004A2C2E"/>
    <w:rsid w:val="004A2FC8"/>
    <w:rsid w:val="004A34B8"/>
    <w:rsid w:val="004A429F"/>
    <w:rsid w:val="004A47EA"/>
    <w:rsid w:val="004A5043"/>
    <w:rsid w:val="004A50C8"/>
    <w:rsid w:val="004A5DF4"/>
    <w:rsid w:val="004A6A30"/>
    <w:rsid w:val="004A6A39"/>
    <w:rsid w:val="004A6F17"/>
    <w:rsid w:val="004A75A0"/>
    <w:rsid w:val="004B0597"/>
    <w:rsid w:val="004B0EA1"/>
    <w:rsid w:val="004B168C"/>
    <w:rsid w:val="004B1706"/>
    <w:rsid w:val="004B2754"/>
    <w:rsid w:val="004B2D9F"/>
    <w:rsid w:val="004B3451"/>
    <w:rsid w:val="004B3559"/>
    <w:rsid w:val="004B3D52"/>
    <w:rsid w:val="004B4A2A"/>
    <w:rsid w:val="004B5683"/>
    <w:rsid w:val="004B5C78"/>
    <w:rsid w:val="004C06A9"/>
    <w:rsid w:val="004C0B26"/>
    <w:rsid w:val="004C1623"/>
    <w:rsid w:val="004C2159"/>
    <w:rsid w:val="004C2228"/>
    <w:rsid w:val="004C281E"/>
    <w:rsid w:val="004C2ED2"/>
    <w:rsid w:val="004C366D"/>
    <w:rsid w:val="004C4519"/>
    <w:rsid w:val="004C4AD6"/>
    <w:rsid w:val="004C5A2D"/>
    <w:rsid w:val="004C5CC9"/>
    <w:rsid w:val="004C6838"/>
    <w:rsid w:val="004C779F"/>
    <w:rsid w:val="004C7C58"/>
    <w:rsid w:val="004D0FF8"/>
    <w:rsid w:val="004D105A"/>
    <w:rsid w:val="004D15ED"/>
    <w:rsid w:val="004D171C"/>
    <w:rsid w:val="004D2467"/>
    <w:rsid w:val="004D3504"/>
    <w:rsid w:val="004D3CC9"/>
    <w:rsid w:val="004D3D26"/>
    <w:rsid w:val="004D496A"/>
    <w:rsid w:val="004D546C"/>
    <w:rsid w:val="004D5780"/>
    <w:rsid w:val="004D581F"/>
    <w:rsid w:val="004D5BE1"/>
    <w:rsid w:val="004D5C3A"/>
    <w:rsid w:val="004D6A89"/>
    <w:rsid w:val="004D7FA8"/>
    <w:rsid w:val="004E00F9"/>
    <w:rsid w:val="004E08DF"/>
    <w:rsid w:val="004E1E3D"/>
    <w:rsid w:val="004E20B3"/>
    <w:rsid w:val="004E2D49"/>
    <w:rsid w:val="004E3A3A"/>
    <w:rsid w:val="004E51DC"/>
    <w:rsid w:val="004E5533"/>
    <w:rsid w:val="004E69BF"/>
    <w:rsid w:val="004E72FA"/>
    <w:rsid w:val="004E7675"/>
    <w:rsid w:val="004E7749"/>
    <w:rsid w:val="004F00B9"/>
    <w:rsid w:val="004F02BD"/>
    <w:rsid w:val="004F18AE"/>
    <w:rsid w:val="004F1CF7"/>
    <w:rsid w:val="004F20AF"/>
    <w:rsid w:val="004F20F0"/>
    <w:rsid w:val="004F2275"/>
    <w:rsid w:val="004F25C1"/>
    <w:rsid w:val="004F38B1"/>
    <w:rsid w:val="004F3A48"/>
    <w:rsid w:val="004F40B9"/>
    <w:rsid w:val="004F4928"/>
    <w:rsid w:val="004F4A6C"/>
    <w:rsid w:val="004F4C31"/>
    <w:rsid w:val="004F53C8"/>
    <w:rsid w:val="004F56B8"/>
    <w:rsid w:val="004F5D97"/>
    <w:rsid w:val="005002ED"/>
    <w:rsid w:val="005004EA"/>
    <w:rsid w:val="00501335"/>
    <w:rsid w:val="0050141D"/>
    <w:rsid w:val="00502944"/>
    <w:rsid w:val="00503C63"/>
    <w:rsid w:val="005040BC"/>
    <w:rsid w:val="0050426B"/>
    <w:rsid w:val="0050481F"/>
    <w:rsid w:val="00504909"/>
    <w:rsid w:val="00506892"/>
    <w:rsid w:val="005074E6"/>
    <w:rsid w:val="00507F8F"/>
    <w:rsid w:val="00510562"/>
    <w:rsid w:val="005115FE"/>
    <w:rsid w:val="00511C8D"/>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2B52"/>
    <w:rsid w:val="00533385"/>
    <w:rsid w:val="0053350C"/>
    <w:rsid w:val="005338FD"/>
    <w:rsid w:val="00533DE8"/>
    <w:rsid w:val="00533F54"/>
    <w:rsid w:val="00534F5F"/>
    <w:rsid w:val="005363CE"/>
    <w:rsid w:val="00536E06"/>
    <w:rsid w:val="00537273"/>
    <w:rsid w:val="005376CD"/>
    <w:rsid w:val="00537AF3"/>
    <w:rsid w:val="00537B57"/>
    <w:rsid w:val="00537CE9"/>
    <w:rsid w:val="00540363"/>
    <w:rsid w:val="00540CE7"/>
    <w:rsid w:val="00541CF0"/>
    <w:rsid w:val="00541DD8"/>
    <w:rsid w:val="00542331"/>
    <w:rsid w:val="00543E27"/>
    <w:rsid w:val="00544BEB"/>
    <w:rsid w:val="00544FC3"/>
    <w:rsid w:val="0054509F"/>
    <w:rsid w:val="005456FC"/>
    <w:rsid w:val="00545BF7"/>
    <w:rsid w:val="00545FBF"/>
    <w:rsid w:val="00547E2C"/>
    <w:rsid w:val="00551165"/>
    <w:rsid w:val="005513CD"/>
    <w:rsid w:val="00551DBC"/>
    <w:rsid w:val="00551FC3"/>
    <w:rsid w:val="00552B7F"/>
    <w:rsid w:val="00552C2E"/>
    <w:rsid w:val="00553E19"/>
    <w:rsid w:val="0055420E"/>
    <w:rsid w:val="00554C02"/>
    <w:rsid w:val="00554EA3"/>
    <w:rsid w:val="00555492"/>
    <w:rsid w:val="00555497"/>
    <w:rsid w:val="00555C85"/>
    <w:rsid w:val="00556FEA"/>
    <w:rsid w:val="0055721F"/>
    <w:rsid w:val="005604F4"/>
    <w:rsid w:val="005605E9"/>
    <w:rsid w:val="00560653"/>
    <w:rsid w:val="00560DF3"/>
    <w:rsid w:val="0056139D"/>
    <w:rsid w:val="00561864"/>
    <w:rsid w:val="00561992"/>
    <w:rsid w:val="00561EB5"/>
    <w:rsid w:val="00562FC0"/>
    <w:rsid w:val="005634FD"/>
    <w:rsid w:val="00563C58"/>
    <w:rsid w:val="00563E37"/>
    <w:rsid w:val="00564301"/>
    <w:rsid w:val="005658A7"/>
    <w:rsid w:val="00566431"/>
    <w:rsid w:val="00566FA9"/>
    <w:rsid w:val="00567238"/>
    <w:rsid w:val="00567C76"/>
    <w:rsid w:val="00567FCB"/>
    <w:rsid w:val="00570970"/>
    <w:rsid w:val="00570D00"/>
    <w:rsid w:val="00572179"/>
    <w:rsid w:val="00572421"/>
    <w:rsid w:val="00573492"/>
    <w:rsid w:val="00574167"/>
    <w:rsid w:val="00575D7B"/>
    <w:rsid w:val="00575F25"/>
    <w:rsid w:val="005760EE"/>
    <w:rsid w:val="00576BD0"/>
    <w:rsid w:val="00576F8B"/>
    <w:rsid w:val="0057728D"/>
    <w:rsid w:val="00577439"/>
    <w:rsid w:val="00580326"/>
    <w:rsid w:val="00580F8E"/>
    <w:rsid w:val="005812C8"/>
    <w:rsid w:val="00581DAC"/>
    <w:rsid w:val="00581E12"/>
    <w:rsid w:val="005833B7"/>
    <w:rsid w:val="005836EA"/>
    <w:rsid w:val="00583A89"/>
    <w:rsid w:val="00583F54"/>
    <w:rsid w:val="005840CD"/>
    <w:rsid w:val="00584663"/>
    <w:rsid w:val="005847A3"/>
    <w:rsid w:val="005848FE"/>
    <w:rsid w:val="00584F43"/>
    <w:rsid w:val="00585A3C"/>
    <w:rsid w:val="005871CF"/>
    <w:rsid w:val="00587593"/>
    <w:rsid w:val="00587AB0"/>
    <w:rsid w:val="00587D24"/>
    <w:rsid w:val="00587EED"/>
    <w:rsid w:val="00590014"/>
    <w:rsid w:val="00590413"/>
    <w:rsid w:val="00590BC2"/>
    <w:rsid w:val="00590DF1"/>
    <w:rsid w:val="005911F9"/>
    <w:rsid w:val="005916C0"/>
    <w:rsid w:val="00591C2F"/>
    <w:rsid w:val="005921F8"/>
    <w:rsid w:val="00592292"/>
    <w:rsid w:val="00592308"/>
    <w:rsid w:val="0059394F"/>
    <w:rsid w:val="00594119"/>
    <w:rsid w:val="005946FC"/>
    <w:rsid w:val="005958E1"/>
    <w:rsid w:val="00597A74"/>
    <w:rsid w:val="005A04F9"/>
    <w:rsid w:val="005A0A8B"/>
    <w:rsid w:val="005A0F76"/>
    <w:rsid w:val="005A1402"/>
    <w:rsid w:val="005A155D"/>
    <w:rsid w:val="005A1CA2"/>
    <w:rsid w:val="005A26C3"/>
    <w:rsid w:val="005A43E5"/>
    <w:rsid w:val="005A47A7"/>
    <w:rsid w:val="005A4853"/>
    <w:rsid w:val="005A4C7E"/>
    <w:rsid w:val="005A5D4B"/>
    <w:rsid w:val="005A6516"/>
    <w:rsid w:val="005A6C17"/>
    <w:rsid w:val="005A734D"/>
    <w:rsid w:val="005A7539"/>
    <w:rsid w:val="005A7954"/>
    <w:rsid w:val="005B0D4D"/>
    <w:rsid w:val="005B29E0"/>
    <w:rsid w:val="005B3980"/>
    <w:rsid w:val="005B41B6"/>
    <w:rsid w:val="005B4237"/>
    <w:rsid w:val="005B4433"/>
    <w:rsid w:val="005B4E24"/>
    <w:rsid w:val="005B53F1"/>
    <w:rsid w:val="005B55EE"/>
    <w:rsid w:val="005B598F"/>
    <w:rsid w:val="005B59EF"/>
    <w:rsid w:val="005B5B7D"/>
    <w:rsid w:val="005B5C5A"/>
    <w:rsid w:val="005B5D51"/>
    <w:rsid w:val="005B652F"/>
    <w:rsid w:val="005C001C"/>
    <w:rsid w:val="005C02CE"/>
    <w:rsid w:val="005C080A"/>
    <w:rsid w:val="005C0F02"/>
    <w:rsid w:val="005C1C4C"/>
    <w:rsid w:val="005C1DEF"/>
    <w:rsid w:val="005C347F"/>
    <w:rsid w:val="005C47D7"/>
    <w:rsid w:val="005C58C0"/>
    <w:rsid w:val="005C595E"/>
    <w:rsid w:val="005C6E02"/>
    <w:rsid w:val="005C74E5"/>
    <w:rsid w:val="005C7D1C"/>
    <w:rsid w:val="005D0580"/>
    <w:rsid w:val="005D07CC"/>
    <w:rsid w:val="005D08A0"/>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80F"/>
    <w:rsid w:val="005E1D3E"/>
    <w:rsid w:val="005E1FB4"/>
    <w:rsid w:val="005E3847"/>
    <w:rsid w:val="005E38C4"/>
    <w:rsid w:val="005E40AC"/>
    <w:rsid w:val="005E446A"/>
    <w:rsid w:val="005E482B"/>
    <w:rsid w:val="005E4D33"/>
    <w:rsid w:val="005E520C"/>
    <w:rsid w:val="005E52CA"/>
    <w:rsid w:val="005E677C"/>
    <w:rsid w:val="005E6F12"/>
    <w:rsid w:val="005E73D2"/>
    <w:rsid w:val="005E758C"/>
    <w:rsid w:val="005F0535"/>
    <w:rsid w:val="005F078A"/>
    <w:rsid w:val="005F15E8"/>
    <w:rsid w:val="005F19A7"/>
    <w:rsid w:val="005F19B9"/>
    <w:rsid w:val="005F3A80"/>
    <w:rsid w:val="005F49A3"/>
    <w:rsid w:val="005F4E02"/>
    <w:rsid w:val="005F576B"/>
    <w:rsid w:val="005F6BF3"/>
    <w:rsid w:val="005F6E42"/>
    <w:rsid w:val="005F735F"/>
    <w:rsid w:val="005F7EBC"/>
    <w:rsid w:val="00600586"/>
    <w:rsid w:val="006014F0"/>
    <w:rsid w:val="0060178A"/>
    <w:rsid w:val="00601917"/>
    <w:rsid w:val="006019EA"/>
    <w:rsid w:val="00603647"/>
    <w:rsid w:val="00603B65"/>
    <w:rsid w:val="00603FE1"/>
    <w:rsid w:val="00605062"/>
    <w:rsid w:val="006050A2"/>
    <w:rsid w:val="00605179"/>
    <w:rsid w:val="00605B71"/>
    <w:rsid w:val="006061FC"/>
    <w:rsid w:val="00606EA5"/>
    <w:rsid w:val="0060777D"/>
    <w:rsid w:val="00607B22"/>
    <w:rsid w:val="00607EDE"/>
    <w:rsid w:val="006109C1"/>
    <w:rsid w:val="00611DAA"/>
    <w:rsid w:val="00612911"/>
    <w:rsid w:val="00612C30"/>
    <w:rsid w:val="00612CD0"/>
    <w:rsid w:val="00614706"/>
    <w:rsid w:val="00614FEA"/>
    <w:rsid w:val="00615013"/>
    <w:rsid w:val="0061516A"/>
    <w:rsid w:val="006155EC"/>
    <w:rsid w:val="006155F0"/>
    <w:rsid w:val="006157EF"/>
    <w:rsid w:val="00615857"/>
    <w:rsid w:val="00616330"/>
    <w:rsid w:val="006201E0"/>
    <w:rsid w:val="0062073B"/>
    <w:rsid w:val="006213D5"/>
    <w:rsid w:val="00622FE6"/>
    <w:rsid w:val="00623616"/>
    <w:rsid w:val="00623D8E"/>
    <w:rsid w:val="0062428D"/>
    <w:rsid w:val="00624305"/>
    <w:rsid w:val="006244BE"/>
    <w:rsid w:val="00624B03"/>
    <w:rsid w:val="00624C90"/>
    <w:rsid w:val="006250B3"/>
    <w:rsid w:val="00626355"/>
    <w:rsid w:val="006263C2"/>
    <w:rsid w:val="00626786"/>
    <w:rsid w:val="00626D42"/>
    <w:rsid w:val="00627736"/>
    <w:rsid w:val="00630352"/>
    <w:rsid w:val="006307BC"/>
    <w:rsid w:val="00630946"/>
    <w:rsid w:val="006320A2"/>
    <w:rsid w:val="006326A5"/>
    <w:rsid w:val="00632712"/>
    <w:rsid w:val="006333C5"/>
    <w:rsid w:val="00633507"/>
    <w:rsid w:val="00633636"/>
    <w:rsid w:val="00634C29"/>
    <w:rsid w:val="006350CE"/>
    <w:rsid w:val="00635364"/>
    <w:rsid w:val="006361D0"/>
    <w:rsid w:val="006368BD"/>
    <w:rsid w:val="00637DE1"/>
    <w:rsid w:val="006402B7"/>
    <w:rsid w:val="00640849"/>
    <w:rsid w:val="00640F49"/>
    <w:rsid w:val="00641269"/>
    <w:rsid w:val="0064208F"/>
    <w:rsid w:val="0064231B"/>
    <w:rsid w:val="0064360F"/>
    <w:rsid w:val="00643E13"/>
    <w:rsid w:val="00643F2D"/>
    <w:rsid w:val="0064406B"/>
    <w:rsid w:val="00644409"/>
    <w:rsid w:val="00644535"/>
    <w:rsid w:val="006448CD"/>
    <w:rsid w:val="0064540F"/>
    <w:rsid w:val="00645825"/>
    <w:rsid w:val="00645BBC"/>
    <w:rsid w:val="0064612A"/>
    <w:rsid w:val="00647103"/>
    <w:rsid w:val="00647584"/>
    <w:rsid w:val="00647F06"/>
    <w:rsid w:val="006505DA"/>
    <w:rsid w:val="006506DD"/>
    <w:rsid w:val="00650F58"/>
    <w:rsid w:val="00651681"/>
    <w:rsid w:val="0065194F"/>
    <w:rsid w:val="00651FAE"/>
    <w:rsid w:val="0065211F"/>
    <w:rsid w:val="006529F0"/>
    <w:rsid w:val="00652DD4"/>
    <w:rsid w:val="00653EE2"/>
    <w:rsid w:val="00654079"/>
    <w:rsid w:val="00654A3A"/>
    <w:rsid w:val="00655601"/>
    <w:rsid w:val="006559BB"/>
    <w:rsid w:val="00655BEF"/>
    <w:rsid w:val="00656288"/>
    <w:rsid w:val="00656B0C"/>
    <w:rsid w:val="00657875"/>
    <w:rsid w:val="0066032B"/>
    <w:rsid w:val="00660E23"/>
    <w:rsid w:val="00661149"/>
    <w:rsid w:val="00661446"/>
    <w:rsid w:val="006627CA"/>
    <w:rsid w:val="00662C16"/>
    <w:rsid w:val="00663E7D"/>
    <w:rsid w:val="00664254"/>
    <w:rsid w:val="00664AE4"/>
    <w:rsid w:val="006651EE"/>
    <w:rsid w:val="00665EFC"/>
    <w:rsid w:val="00666580"/>
    <w:rsid w:val="006668B3"/>
    <w:rsid w:val="00667978"/>
    <w:rsid w:val="00667FFE"/>
    <w:rsid w:val="00670239"/>
    <w:rsid w:val="00671A17"/>
    <w:rsid w:val="00671C3D"/>
    <w:rsid w:val="00671FF0"/>
    <w:rsid w:val="00672E9D"/>
    <w:rsid w:val="00672EEA"/>
    <w:rsid w:val="00673169"/>
    <w:rsid w:val="006731E9"/>
    <w:rsid w:val="0067414F"/>
    <w:rsid w:val="006742E1"/>
    <w:rsid w:val="00674366"/>
    <w:rsid w:val="006743DB"/>
    <w:rsid w:val="00674798"/>
    <w:rsid w:val="00674B03"/>
    <w:rsid w:val="00674CF1"/>
    <w:rsid w:val="00674D4F"/>
    <w:rsid w:val="006750DD"/>
    <w:rsid w:val="00675284"/>
    <w:rsid w:val="00676E62"/>
    <w:rsid w:val="00676E80"/>
    <w:rsid w:val="00677509"/>
    <w:rsid w:val="006777B3"/>
    <w:rsid w:val="006779C9"/>
    <w:rsid w:val="00677AE7"/>
    <w:rsid w:val="00680338"/>
    <w:rsid w:val="0068044C"/>
    <w:rsid w:val="006806FF"/>
    <w:rsid w:val="00680853"/>
    <w:rsid w:val="00680CAE"/>
    <w:rsid w:val="00681959"/>
    <w:rsid w:val="0068292B"/>
    <w:rsid w:val="00682D6D"/>
    <w:rsid w:val="0068345A"/>
    <w:rsid w:val="00683B8A"/>
    <w:rsid w:val="00683C1B"/>
    <w:rsid w:val="006843CB"/>
    <w:rsid w:val="00684774"/>
    <w:rsid w:val="00684D58"/>
    <w:rsid w:val="0068509D"/>
    <w:rsid w:val="006875FC"/>
    <w:rsid w:val="00687B9D"/>
    <w:rsid w:val="006902AE"/>
    <w:rsid w:val="00690673"/>
    <w:rsid w:val="0069102C"/>
    <w:rsid w:val="006912C6"/>
    <w:rsid w:val="006914C5"/>
    <w:rsid w:val="006923A8"/>
    <w:rsid w:val="0069340B"/>
    <w:rsid w:val="00693F36"/>
    <w:rsid w:val="00693F63"/>
    <w:rsid w:val="00694A74"/>
    <w:rsid w:val="006953DC"/>
    <w:rsid w:val="006957BE"/>
    <w:rsid w:val="00695F74"/>
    <w:rsid w:val="00695FE3"/>
    <w:rsid w:val="00696383"/>
    <w:rsid w:val="00696613"/>
    <w:rsid w:val="0069682C"/>
    <w:rsid w:val="0069738C"/>
    <w:rsid w:val="00697E1B"/>
    <w:rsid w:val="006A120D"/>
    <w:rsid w:val="006A128F"/>
    <w:rsid w:val="006A15AE"/>
    <w:rsid w:val="006A1725"/>
    <w:rsid w:val="006A2227"/>
    <w:rsid w:val="006A2404"/>
    <w:rsid w:val="006A2532"/>
    <w:rsid w:val="006A27BC"/>
    <w:rsid w:val="006A2F30"/>
    <w:rsid w:val="006A4787"/>
    <w:rsid w:val="006A4E21"/>
    <w:rsid w:val="006A50C7"/>
    <w:rsid w:val="006A5A82"/>
    <w:rsid w:val="006A5B7C"/>
    <w:rsid w:val="006A6A1E"/>
    <w:rsid w:val="006A6BD1"/>
    <w:rsid w:val="006A7047"/>
    <w:rsid w:val="006A74CB"/>
    <w:rsid w:val="006A752A"/>
    <w:rsid w:val="006A7ADE"/>
    <w:rsid w:val="006A7E66"/>
    <w:rsid w:val="006B0810"/>
    <w:rsid w:val="006B0E78"/>
    <w:rsid w:val="006B1003"/>
    <w:rsid w:val="006B1D34"/>
    <w:rsid w:val="006B1D68"/>
    <w:rsid w:val="006B23AC"/>
    <w:rsid w:val="006B2A0E"/>
    <w:rsid w:val="006B2CFE"/>
    <w:rsid w:val="006B3075"/>
    <w:rsid w:val="006B3080"/>
    <w:rsid w:val="006B3CFC"/>
    <w:rsid w:val="006B4289"/>
    <w:rsid w:val="006B4D68"/>
    <w:rsid w:val="006B5907"/>
    <w:rsid w:val="006B5B8E"/>
    <w:rsid w:val="006B5FE5"/>
    <w:rsid w:val="006B61C5"/>
    <w:rsid w:val="006B7875"/>
    <w:rsid w:val="006C0159"/>
    <w:rsid w:val="006C0FDC"/>
    <w:rsid w:val="006C10A0"/>
    <w:rsid w:val="006C1460"/>
    <w:rsid w:val="006C34CE"/>
    <w:rsid w:val="006C3746"/>
    <w:rsid w:val="006C39BD"/>
    <w:rsid w:val="006C3FD6"/>
    <w:rsid w:val="006C4BF6"/>
    <w:rsid w:val="006C5B42"/>
    <w:rsid w:val="006C66DF"/>
    <w:rsid w:val="006C6A24"/>
    <w:rsid w:val="006C712C"/>
    <w:rsid w:val="006C7332"/>
    <w:rsid w:val="006C7369"/>
    <w:rsid w:val="006C7FA6"/>
    <w:rsid w:val="006D0728"/>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05F"/>
    <w:rsid w:val="006E039A"/>
    <w:rsid w:val="006E041E"/>
    <w:rsid w:val="006E2649"/>
    <w:rsid w:val="006E273D"/>
    <w:rsid w:val="006E30DB"/>
    <w:rsid w:val="006E4AA2"/>
    <w:rsid w:val="006E724D"/>
    <w:rsid w:val="006E7D7F"/>
    <w:rsid w:val="006F0635"/>
    <w:rsid w:val="006F0B4E"/>
    <w:rsid w:val="006F1379"/>
    <w:rsid w:val="006F3B99"/>
    <w:rsid w:val="006F4A95"/>
    <w:rsid w:val="006F4C33"/>
    <w:rsid w:val="006F4CC9"/>
    <w:rsid w:val="006F5167"/>
    <w:rsid w:val="006F5414"/>
    <w:rsid w:val="006F608B"/>
    <w:rsid w:val="006F625E"/>
    <w:rsid w:val="006F6C02"/>
    <w:rsid w:val="006F6CA4"/>
    <w:rsid w:val="006F6D4F"/>
    <w:rsid w:val="006F718B"/>
    <w:rsid w:val="00700637"/>
    <w:rsid w:val="007006CC"/>
    <w:rsid w:val="007018BB"/>
    <w:rsid w:val="00701BF0"/>
    <w:rsid w:val="0070200F"/>
    <w:rsid w:val="0070274C"/>
    <w:rsid w:val="00703966"/>
    <w:rsid w:val="00704645"/>
    <w:rsid w:val="0070666C"/>
    <w:rsid w:val="007069B7"/>
    <w:rsid w:val="007101BA"/>
    <w:rsid w:val="00710223"/>
    <w:rsid w:val="007104B6"/>
    <w:rsid w:val="00710564"/>
    <w:rsid w:val="00710688"/>
    <w:rsid w:val="00711744"/>
    <w:rsid w:val="00711852"/>
    <w:rsid w:val="00711F10"/>
    <w:rsid w:val="00712198"/>
    <w:rsid w:val="00712276"/>
    <w:rsid w:val="00712B56"/>
    <w:rsid w:val="00712C37"/>
    <w:rsid w:val="0071331C"/>
    <w:rsid w:val="007135CB"/>
    <w:rsid w:val="00713760"/>
    <w:rsid w:val="00713F8E"/>
    <w:rsid w:val="0071419C"/>
    <w:rsid w:val="007142B9"/>
    <w:rsid w:val="007144B3"/>
    <w:rsid w:val="007145C8"/>
    <w:rsid w:val="007160FD"/>
    <w:rsid w:val="00716836"/>
    <w:rsid w:val="00720F1B"/>
    <w:rsid w:val="007213A5"/>
    <w:rsid w:val="00721420"/>
    <w:rsid w:val="0072156A"/>
    <w:rsid w:val="007215E2"/>
    <w:rsid w:val="00721A2C"/>
    <w:rsid w:val="00721FBD"/>
    <w:rsid w:val="00722B41"/>
    <w:rsid w:val="00722F9F"/>
    <w:rsid w:val="00722FCA"/>
    <w:rsid w:val="007230D9"/>
    <w:rsid w:val="00723F9F"/>
    <w:rsid w:val="007240C0"/>
    <w:rsid w:val="00724626"/>
    <w:rsid w:val="00724E5C"/>
    <w:rsid w:val="007257B4"/>
    <w:rsid w:val="00725BB1"/>
    <w:rsid w:val="007268A1"/>
    <w:rsid w:val="00726A4E"/>
    <w:rsid w:val="00726BC1"/>
    <w:rsid w:val="00727935"/>
    <w:rsid w:val="00727C88"/>
    <w:rsid w:val="007301C3"/>
    <w:rsid w:val="00730428"/>
    <w:rsid w:val="0073055B"/>
    <w:rsid w:val="007305AE"/>
    <w:rsid w:val="00731354"/>
    <w:rsid w:val="00731EE5"/>
    <w:rsid w:val="007321EF"/>
    <w:rsid w:val="00732492"/>
    <w:rsid w:val="007324F0"/>
    <w:rsid w:val="00732D54"/>
    <w:rsid w:val="00732E70"/>
    <w:rsid w:val="0073314F"/>
    <w:rsid w:val="00733580"/>
    <w:rsid w:val="00733C09"/>
    <w:rsid w:val="00734D0C"/>
    <w:rsid w:val="0073526E"/>
    <w:rsid w:val="007353B6"/>
    <w:rsid w:val="00737355"/>
    <w:rsid w:val="00737C49"/>
    <w:rsid w:val="00737E53"/>
    <w:rsid w:val="00740FAD"/>
    <w:rsid w:val="0074166F"/>
    <w:rsid w:val="00741DC0"/>
    <w:rsid w:val="00741EFE"/>
    <w:rsid w:val="00742340"/>
    <w:rsid w:val="0074238D"/>
    <w:rsid w:val="0074243D"/>
    <w:rsid w:val="00742581"/>
    <w:rsid w:val="00742BD8"/>
    <w:rsid w:val="007434ED"/>
    <w:rsid w:val="00743880"/>
    <w:rsid w:val="00744118"/>
    <w:rsid w:val="00744A4E"/>
    <w:rsid w:val="00745289"/>
    <w:rsid w:val="00745CDD"/>
    <w:rsid w:val="00745DBD"/>
    <w:rsid w:val="00745E52"/>
    <w:rsid w:val="00746ED9"/>
    <w:rsid w:val="00747236"/>
    <w:rsid w:val="00747668"/>
    <w:rsid w:val="007478B9"/>
    <w:rsid w:val="007505C6"/>
    <w:rsid w:val="00750B25"/>
    <w:rsid w:val="00756149"/>
    <w:rsid w:val="00756B9A"/>
    <w:rsid w:val="00757800"/>
    <w:rsid w:val="007578A1"/>
    <w:rsid w:val="00757E5A"/>
    <w:rsid w:val="007605E4"/>
    <w:rsid w:val="0076184E"/>
    <w:rsid w:val="007620F1"/>
    <w:rsid w:val="0076210C"/>
    <w:rsid w:val="007628FD"/>
    <w:rsid w:val="00763176"/>
    <w:rsid w:val="007632DF"/>
    <w:rsid w:val="00763455"/>
    <w:rsid w:val="00763542"/>
    <w:rsid w:val="00763D2A"/>
    <w:rsid w:val="00763DB1"/>
    <w:rsid w:val="00764405"/>
    <w:rsid w:val="0076583E"/>
    <w:rsid w:val="00765B0C"/>
    <w:rsid w:val="007664E6"/>
    <w:rsid w:val="0076685C"/>
    <w:rsid w:val="00766A77"/>
    <w:rsid w:val="00766B29"/>
    <w:rsid w:val="00766FE6"/>
    <w:rsid w:val="007678FE"/>
    <w:rsid w:val="00770A26"/>
    <w:rsid w:val="00770CC3"/>
    <w:rsid w:val="00771A4A"/>
    <w:rsid w:val="00771BDC"/>
    <w:rsid w:val="007738C8"/>
    <w:rsid w:val="00774669"/>
    <w:rsid w:val="00774CD0"/>
    <w:rsid w:val="00775EB5"/>
    <w:rsid w:val="00776C91"/>
    <w:rsid w:val="00777456"/>
    <w:rsid w:val="00777492"/>
    <w:rsid w:val="00777798"/>
    <w:rsid w:val="007778A5"/>
    <w:rsid w:val="007779BE"/>
    <w:rsid w:val="00780772"/>
    <w:rsid w:val="0078079B"/>
    <w:rsid w:val="007818F5"/>
    <w:rsid w:val="00781FB3"/>
    <w:rsid w:val="00782864"/>
    <w:rsid w:val="00782C77"/>
    <w:rsid w:val="00782D76"/>
    <w:rsid w:val="00782F84"/>
    <w:rsid w:val="007835A7"/>
    <w:rsid w:val="007844B2"/>
    <w:rsid w:val="0078476B"/>
    <w:rsid w:val="00784E82"/>
    <w:rsid w:val="00784F93"/>
    <w:rsid w:val="00784FFB"/>
    <w:rsid w:val="00785D81"/>
    <w:rsid w:val="00786B43"/>
    <w:rsid w:val="00786E88"/>
    <w:rsid w:val="007879FF"/>
    <w:rsid w:val="00787D9E"/>
    <w:rsid w:val="007904CC"/>
    <w:rsid w:val="00790653"/>
    <w:rsid w:val="00790FC8"/>
    <w:rsid w:val="007915C6"/>
    <w:rsid w:val="0079164B"/>
    <w:rsid w:val="00791B95"/>
    <w:rsid w:val="00792234"/>
    <w:rsid w:val="00793924"/>
    <w:rsid w:val="007941BF"/>
    <w:rsid w:val="00794580"/>
    <w:rsid w:val="00795A66"/>
    <w:rsid w:val="00795B06"/>
    <w:rsid w:val="007961E5"/>
    <w:rsid w:val="00796310"/>
    <w:rsid w:val="007966C1"/>
    <w:rsid w:val="00797ADB"/>
    <w:rsid w:val="007A0BC6"/>
    <w:rsid w:val="007A10D0"/>
    <w:rsid w:val="007A11CB"/>
    <w:rsid w:val="007A175B"/>
    <w:rsid w:val="007A192D"/>
    <w:rsid w:val="007A1A9C"/>
    <w:rsid w:val="007A1F64"/>
    <w:rsid w:val="007A232B"/>
    <w:rsid w:val="007A4778"/>
    <w:rsid w:val="007A4C6B"/>
    <w:rsid w:val="007A4D7B"/>
    <w:rsid w:val="007A5871"/>
    <w:rsid w:val="007A6041"/>
    <w:rsid w:val="007A6259"/>
    <w:rsid w:val="007A6564"/>
    <w:rsid w:val="007A7789"/>
    <w:rsid w:val="007A7F43"/>
    <w:rsid w:val="007B03B9"/>
    <w:rsid w:val="007B0AC6"/>
    <w:rsid w:val="007B18BB"/>
    <w:rsid w:val="007B1F04"/>
    <w:rsid w:val="007B24AC"/>
    <w:rsid w:val="007B2795"/>
    <w:rsid w:val="007B2898"/>
    <w:rsid w:val="007B3359"/>
    <w:rsid w:val="007B4675"/>
    <w:rsid w:val="007B4921"/>
    <w:rsid w:val="007B494C"/>
    <w:rsid w:val="007B4EAD"/>
    <w:rsid w:val="007B69E6"/>
    <w:rsid w:val="007B799A"/>
    <w:rsid w:val="007B7F79"/>
    <w:rsid w:val="007C06C5"/>
    <w:rsid w:val="007C0DCF"/>
    <w:rsid w:val="007C1974"/>
    <w:rsid w:val="007C26EB"/>
    <w:rsid w:val="007C2767"/>
    <w:rsid w:val="007C279E"/>
    <w:rsid w:val="007C31CC"/>
    <w:rsid w:val="007C3657"/>
    <w:rsid w:val="007C36E3"/>
    <w:rsid w:val="007C4029"/>
    <w:rsid w:val="007C4220"/>
    <w:rsid w:val="007C529F"/>
    <w:rsid w:val="007C5AC4"/>
    <w:rsid w:val="007C6260"/>
    <w:rsid w:val="007C639F"/>
    <w:rsid w:val="007C7B7B"/>
    <w:rsid w:val="007C7C5F"/>
    <w:rsid w:val="007C7E07"/>
    <w:rsid w:val="007D0DAF"/>
    <w:rsid w:val="007D15AB"/>
    <w:rsid w:val="007D2434"/>
    <w:rsid w:val="007D25BE"/>
    <w:rsid w:val="007D2887"/>
    <w:rsid w:val="007D28E0"/>
    <w:rsid w:val="007D2934"/>
    <w:rsid w:val="007D4B69"/>
    <w:rsid w:val="007D500B"/>
    <w:rsid w:val="007D5666"/>
    <w:rsid w:val="007D5ED7"/>
    <w:rsid w:val="007D6034"/>
    <w:rsid w:val="007D62CB"/>
    <w:rsid w:val="007D671B"/>
    <w:rsid w:val="007D6850"/>
    <w:rsid w:val="007D6DE5"/>
    <w:rsid w:val="007E14ED"/>
    <w:rsid w:val="007E1815"/>
    <w:rsid w:val="007E1D09"/>
    <w:rsid w:val="007E2191"/>
    <w:rsid w:val="007E355D"/>
    <w:rsid w:val="007E37F4"/>
    <w:rsid w:val="007E3D48"/>
    <w:rsid w:val="007E3E77"/>
    <w:rsid w:val="007E5295"/>
    <w:rsid w:val="007E55F9"/>
    <w:rsid w:val="007E5E05"/>
    <w:rsid w:val="007E6B51"/>
    <w:rsid w:val="007E6D9C"/>
    <w:rsid w:val="007E777A"/>
    <w:rsid w:val="007E7C70"/>
    <w:rsid w:val="007F1083"/>
    <w:rsid w:val="007F118F"/>
    <w:rsid w:val="007F1E9E"/>
    <w:rsid w:val="007F2947"/>
    <w:rsid w:val="007F2D7F"/>
    <w:rsid w:val="007F3069"/>
    <w:rsid w:val="007F3E48"/>
    <w:rsid w:val="007F3F17"/>
    <w:rsid w:val="007F4528"/>
    <w:rsid w:val="007F5D00"/>
    <w:rsid w:val="007F6499"/>
    <w:rsid w:val="007F67F3"/>
    <w:rsid w:val="007F68C0"/>
    <w:rsid w:val="008005FD"/>
    <w:rsid w:val="00800F41"/>
    <w:rsid w:val="00800FB8"/>
    <w:rsid w:val="00801767"/>
    <w:rsid w:val="0080198F"/>
    <w:rsid w:val="0080291E"/>
    <w:rsid w:val="0080295A"/>
    <w:rsid w:val="0080322B"/>
    <w:rsid w:val="008047B4"/>
    <w:rsid w:val="0080570A"/>
    <w:rsid w:val="008057C2"/>
    <w:rsid w:val="008058FC"/>
    <w:rsid w:val="00805919"/>
    <w:rsid w:val="0080623F"/>
    <w:rsid w:val="008075D0"/>
    <w:rsid w:val="008075E3"/>
    <w:rsid w:val="00807EF6"/>
    <w:rsid w:val="00810058"/>
    <w:rsid w:val="0081053C"/>
    <w:rsid w:val="008116EF"/>
    <w:rsid w:val="00812929"/>
    <w:rsid w:val="008129C9"/>
    <w:rsid w:val="0081366D"/>
    <w:rsid w:val="00814D9B"/>
    <w:rsid w:val="00815E83"/>
    <w:rsid w:val="008160B1"/>
    <w:rsid w:val="008161C6"/>
    <w:rsid w:val="0081652E"/>
    <w:rsid w:val="008165D4"/>
    <w:rsid w:val="008167F5"/>
    <w:rsid w:val="00816990"/>
    <w:rsid w:val="008169FC"/>
    <w:rsid w:val="00816FCA"/>
    <w:rsid w:val="008177C1"/>
    <w:rsid w:val="00817DAA"/>
    <w:rsid w:val="00820B7E"/>
    <w:rsid w:val="00820D67"/>
    <w:rsid w:val="0082165F"/>
    <w:rsid w:val="00821B79"/>
    <w:rsid w:val="00822178"/>
    <w:rsid w:val="00822394"/>
    <w:rsid w:val="008228E3"/>
    <w:rsid w:val="00822A85"/>
    <w:rsid w:val="00823956"/>
    <w:rsid w:val="00823C29"/>
    <w:rsid w:val="008240D0"/>
    <w:rsid w:val="008245C5"/>
    <w:rsid w:val="00824A3C"/>
    <w:rsid w:val="00825777"/>
    <w:rsid w:val="00825B6A"/>
    <w:rsid w:val="008264D5"/>
    <w:rsid w:val="008268B1"/>
    <w:rsid w:val="008268F4"/>
    <w:rsid w:val="008274F9"/>
    <w:rsid w:val="00830A7B"/>
    <w:rsid w:val="00831809"/>
    <w:rsid w:val="00831A94"/>
    <w:rsid w:val="00832625"/>
    <w:rsid w:val="008330EC"/>
    <w:rsid w:val="00833129"/>
    <w:rsid w:val="0083320F"/>
    <w:rsid w:val="00833372"/>
    <w:rsid w:val="0083350C"/>
    <w:rsid w:val="00833E37"/>
    <w:rsid w:val="0083457C"/>
    <w:rsid w:val="00834C92"/>
    <w:rsid w:val="00834E7A"/>
    <w:rsid w:val="00835CB1"/>
    <w:rsid w:val="0083617D"/>
    <w:rsid w:val="00836729"/>
    <w:rsid w:val="0083680C"/>
    <w:rsid w:val="008402FA"/>
    <w:rsid w:val="00841881"/>
    <w:rsid w:val="00841C4A"/>
    <w:rsid w:val="008433EC"/>
    <w:rsid w:val="008438A4"/>
    <w:rsid w:val="0084460E"/>
    <w:rsid w:val="0084482E"/>
    <w:rsid w:val="00844E2D"/>
    <w:rsid w:val="008451F2"/>
    <w:rsid w:val="0084744E"/>
    <w:rsid w:val="00847520"/>
    <w:rsid w:val="0084760F"/>
    <w:rsid w:val="00847812"/>
    <w:rsid w:val="00850246"/>
    <w:rsid w:val="00850CB1"/>
    <w:rsid w:val="0085160E"/>
    <w:rsid w:val="00852657"/>
    <w:rsid w:val="00852EB9"/>
    <w:rsid w:val="00853B46"/>
    <w:rsid w:val="00853ED3"/>
    <w:rsid w:val="0085541A"/>
    <w:rsid w:val="00856F5E"/>
    <w:rsid w:val="0085703E"/>
    <w:rsid w:val="0085771D"/>
    <w:rsid w:val="0085777C"/>
    <w:rsid w:val="00857CE5"/>
    <w:rsid w:val="00861639"/>
    <w:rsid w:val="008618A8"/>
    <w:rsid w:val="00862199"/>
    <w:rsid w:val="0086265A"/>
    <w:rsid w:val="0086332B"/>
    <w:rsid w:val="00863FB6"/>
    <w:rsid w:val="0086556F"/>
    <w:rsid w:val="00866BCC"/>
    <w:rsid w:val="00867E1D"/>
    <w:rsid w:val="00870AC0"/>
    <w:rsid w:val="00870C05"/>
    <w:rsid w:val="00871A37"/>
    <w:rsid w:val="00872281"/>
    <w:rsid w:val="00872EAF"/>
    <w:rsid w:val="0087309E"/>
    <w:rsid w:val="008730E1"/>
    <w:rsid w:val="0087326A"/>
    <w:rsid w:val="00873478"/>
    <w:rsid w:val="00873BE1"/>
    <w:rsid w:val="00874191"/>
    <w:rsid w:val="008743ED"/>
    <w:rsid w:val="00874A14"/>
    <w:rsid w:val="00874BD8"/>
    <w:rsid w:val="00875166"/>
    <w:rsid w:val="00875D88"/>
    <w:rsid w:val="00876468"/>
    <w:rsid w:val="00876471"/>
    <w:rsid w:val="008764DF"/>
    <w:rsid w:val="00876895"/>
    <w:rsid w:val="00876AAB"/>
    <w:rsid w:val="00876F63"/>
    <w:rsid w:val="0088217C"/>
    <w:rsid w:val="00882635"/>
    <w:rsid w:val="00882689"/>
    <w:rsid w:val="00883C2B"/>
    <w:rsid w:val="00883E3C"/>
    <w:rsid w:val="0088462F"/>
    <w:rsid w:val="00885843"/>
    <w:rsid w:val="008859D6"/>
    <w:rsid w:val="008860B5"/>
    <w:rsid w:val="008868FB"/>
    <w:rsid w:val="00886A08"/>
    <w:rsid w:val="00887576"/>
    <w:rsid w:val="00887B71"/>
    <w:rsid w:val="00887EF5"/>
    <w:rsid w:val="008905AA"/>
    <w:rsid w:val="00890E2D"/>
    <w:rsid w:val="00891EAF"/>
    <w:rsid w:val="00892933"/>
    <w:rsid w:val="00893693"/>
    <w:rsid w:val="00894CB7"/>
    <w:rsid w:val="008951BF"/>
    <w:rsid w:val="008952E0"/>
    <w:rsid w:val="0089601F"/>
    <w:rsid w:val="00896393"/>
    <w:rsid w:val="0089670E"/>
    <w:rsid w:val="00896B05"/>
    <w:rsid w:val="00897357"/>
    <w:rsid w:val="008A07E5"/>
    <w:rsid w:val="008A07ED"/>
    <w:rsid w:val="008A1397"/>
    <w:rsid w:val="008A143D"/>
    <w:rsid w:val="008A1552"/>
    <w:rsid w:val="008A1ACE"/>
    <w:rsid w:val="008A20DB"/>
    <w:rsid w:val="008A24B7"/>
    <w:rsid w:val="008A2AEB"/>
    <w:rsid w:val="008A2D81"/>
    <w:rsid w:val="008A3045"/>
    <w:rsid w:val="008A3A1A"/>
    <w:rsid w:val="008A3FD5"/>
    <w:rsid w:val="008A4AA6"/>
    <w:rsid w:val="008A4D52"/>
    <w:rsid w:val="008A50D2"/>
    <w:rsid w:val="008A577C"/>
    <w:rsid w:val="008A5794"/>
    <w:rsid w:val="008A6F60"/>
    <w:rsid w:val="008A7F86"/>
    <w:rsid w:val="008B05BD"/>
    <w:rsid w:val="008B0E18"/>
    <w:rsid w:val="008B0EE6"/>
    <w:rsid w:val="008B15A4"/>
    <w:rsid w:val="008B16ED"/>
    <w:rsid w:val="008B18AA"/>
    <w:rsid w:val="008B1D87"/>
    <w:rsid w:val="008B3545"/>
    <w:rsid w:val="008B42FD"/>
    <w:rsid w:val="008B5C24"/>
    <w:rsid w:val="008B66E7"/>
    <w:rsid w:val="008B7377"/>
    <w:rsid w:val="008B7D7F"/>
    <w:rsid w:val="008C00C1"/>
    <w:rsid w:val="008C022F"/>
    <w:rsid w:val="008C059F"/>
    <w:rsid w:val="008C05AD"/>
    <w:rsid w:val="008C0F3F"/>
    <w:rsid w:val="008C19F6"/>
    <w:rsid w:val="008C3013"/>
    <w:rsid w:val="008C34D0"/>
    <w:rsid w:val="008C37C1"/>
    <w:rsid w:val="008C4B00"/>
    <w:rsid w:val="008C4B13"/>
    <w:rsid w:val="008C54C7"/>
    <w:rsid w:val="008C5D16"/>
    <w:rsid w:val="008C5EB6"/>
    <w:rsid w:val="008C628E"/>
    <w:rsid w:val="008C6A95"/>
    <w:rsid w:val="008C743B"/>
    <w:rsid w:val="008C78DE"/>
    <w:rsid w:val="008C791A"/>
    <w:rsid w:val="008D01D0"/>
    <w:rsid w:val="008D020C"/>
    <w:rsid w:val="008D091D"/>
    <w:rsid w:val="008D1066"/>
    <w:rsid w:val="008D179E"/>
    <w:rsid w:val="008D1C9B"/>
    <w:rsid w:val="008D233A"/>
    <w:rsid w:val="008D3386"/>
    <w:rsid w:val="008D3C20"/>
    <w:rsid w:val="008D4275"/>
    <w:rsid w:val="008D51D5"/>
    <w:rsid w:val="008D600C"/>
    <w:rsid w:val="008D744F"/>
    <w:rsid w:val="008E057D"/>
    <w:rsid w:val="008E0EDF"/>
    <w:rsid w:val="008E1201"/>
    <w:rsid w:val="008E331F"/>
    <w:rsid w:val="008E3CDF"/>
    <w:rsid w:val="008E3D26"/>
    <w:rsid w:val="008E3E63"/>
    <w:rsid w:val="008E42A1"/>
    <w:rsid w:val="008E44A1"/>
    <w:rsid w:val="008E45AE"/>
    <w:rsid w:val="008E6B32"/>
    <w:rsid w:val="008E7274"/>
    <w:rsid w:val="008E72C4"/>
    <w:rsid w:val="008E7A20"/>
    <w:rsid w:val="008E7AEA"/>
    <w:rsid w:val="008F096E"/>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5CB9"/>
    <w:rsid w:val="008F6112"/>
    <w:rsid w:val="008F6794"/>
    <w:rsid w:val="008F6F9F"/>
    <w:rsid w:val="00900187"/>
    <w:rsid w:val="00900EB8"/>
    <w:rsid w:val="00900F8E"/>
    <w:rsid w:val="00900FF9"/>
    <w:rsid w:val="009010EA"/>
    <w:rsid w:val="00901888"/>
    <w:rsid w:val="00901EF8"/>
    <w:rsid w:val="00901FB9"/>
    <w:rsid w:val="0090273E"/>
    <w:rsid w:val="009028CA"/>
    <w:rsid w:val="00904227"/>
    <w:rsid w:val="00905B83"/>
    <w:rsid w:val="009060CF"/>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18"/>
    <w:rsid w:val="009216F9"/>
    <w:rsid w:val="009219D6"/>
    <w:rsid w:val="009219F5"/>
    <w:rsid w:val="00922815"/>
    <w:rsid w:val="00922930"/>
    <w:rsid w:val="00922A48"/>
    <w:rsid w:val="009240C7"/>
    <w:rsid w:val="009251E2"/>
    <w:rsid w:val="00925312"/>
    <w:rsid w:val="0092562B"/>
    <w:rsid w:val="00925A42"/>
    <w:rsid w:val="00925DD9"/>
    <w:rsid w:val="00925F39"/>
    <w:rsid w:val="009264B4"/>
    <w:rsid w:val="00927156"/>
    <w:rsid w:val="009274D2"/>
    <w:rsid w:val="00927687"/>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231"/>
    <w:rsid w:val="00944841"/>
    <w:rsid w:val="00944BCA"/>
    <w:rsid w:val="00946CCB"/>
    <w:rsid w:val="009472CB"/>
    <w:rsid w:val="00947838"/>
    <w:rsid w:val="00947C62"/>
    <w:rsid w:val="00947FF0"/>
    <w:rsid w:val="009506DB"/>
    <w:rsid w:val="00950B63"/>
    <w:rsid w:val="00951547"/>
    <w:rsid w:val="009518A0"/>
    <w:rsid w:val="00951A14"/>
    <w:rsid w:val="00951ADE"/>
    <w:rsid w:val="0095207C"/>
    <w:rsid w:val="00953E09"/>
    <w:rsid w:val="009540A1"/>
    <w:rsid w:val="0095481B"/>
    <w:rsid w:val="009548FD"/>
    <w:rsid w:val="00954A66"/>
    <w:rsid w:val="00954CEB"/>
    <w:rsid w:val="009553BB"/>
    <w:rsid w:val="00955BC5"/>
    <w:rsid w:val="00955FF1"/>
    <w:rsid w:val="00956483"/>
    <w:rsid w:val="009564C6"/>
    <w:rsid w:val="009575AA"/>
    <w:rsid w:val="00957E24"/>
    <w:rsid w:val="00960DAA"/>
    <w:rsid w:val="00963CA9"/>
    <w:rsid w:val="00963EDC"/>
    <w:rsid w:val="00964561"/>
    <w:rsid w:val="00964A7F"/>
    <w:rsid w:val="009653EF"/>
    <w:rsid w:val="00965608"/>
    <w:rsid w:val="00965629"/>
    <w:rsid w:val="00965B42"/>
    <w:rsid w:val="00966054"/>
    <w:rsid w:val="0096618C"/>
    <w:rsid w:val="00966F38"/>
    <w:rsid w:val="009675A0"/>
    <w:rsid w:val="0096782E"/>
    <w:rsid w:val="00971676"/>
    <w:rsid w:val="0097277A"/>
    <w:rsid w:val="009727D5"/>
    <w:rsid w:val="00972F37"/>
    <w:rsid w:val="009732B8"/>
    <w:rsid w:val="00973AC8"/>
    <w:rsid w:val="00974F0F"/>
    <w:rsid w:val="00974FEA"/>
    <w:rsid w:val="00975298"/>
    <w:rsid w:val="00975A2D"/>
    <w:rsid w:val="00976381"/>
    <w:rsid w:val="009765D7"/>
    <w:rsid w:val="0097763C"/>
    <w:rsid w:val="00977ACC"/>
    <w:rsid w:val="00977B50"/>
    <w:rsid w:val="009801B0"/>
    <w:rsid w:val="00980885"/>
    <w:rsid w:val="00981592"/>
    <w:rsid w:val="00981746"/>
    <w:rsid w:val="00981AEE"/>
    <w:rsid w:val="00983404"/>
    <w:rsid w:val="009835F1"/>
    <w:rsid w:val="009845E8"/>
    <w:rsid w:val="00984F9A"/>
    <w:rsid w:val="009853EE"/>
    <w:rsid w:val="00985A06"/>
    <w:rsid w:val="00985AB6"/>
    <w:rsid w:val="00985ADC"/>
    <w:rsid w:val="00986979"/>
    <w:rsid w:val="00987531"/>
    <w:rsid w:val="009906B0"/>
    <w:rsid w:val="00990775"/>
    <w:rsid w:val="00990921"/>
    <w:rsid w:val="0099095E"/>
    <w:rsid w:val="009917BC"/>
    <w:rsid w:val="009924EE"/>
    <w:rsid w:val="0099357D"/>
    <w:rsid w:val="00993793"/>
    <w:rsid w:val="0099461A"/>
    <w:rsid w:val="00994C71"/>
    <w:rsid w:val="00994DD6"/>
    <w:rsid w:val="009958DC"/>
    <w:rsid w:val="00996C88"/>
    <w:rsid w:val="009974BE"/>
    <w:rsid w:val="009A0571"/>
    <w:rsid w:val="009A0E16"/>
    <w:rsid w:val="009A12D2"/>
    <w:rsid w:val="009A266D"/>
    <w:rsid w:val="009A2D80"/>
    <w:rsid w:val="009A352D"/>
    <w:rsid w:val="009A3B85"/>
    <w:rsid w:val="009A48E0"/>
    <w:rsid w:val="009A4C82"/>
    <w:rsid w:val="009A4C9D"/>
    <w:rsid w:val="009A5703"/>
    <w:rsid w:val="009B04AB"/>
    <w:rsid w:val="009B0541"/>
    <w:rsid w:val="009B0548"/>
    <w:rsid w:val="009B0B5F"/>
    <w:rsid w:val="009B115F"/>
    <w:rsid w:val="009B12C2"/>
    <w:rsid w:val="009B16A5"/>
    <w:rsid w:val="009B1BAF"/>
    <w:rsid w:val="009B2788"/>
    <w:rsid w:val="009B4B13"/>
    <w:rsid w:val="009B52B8"/>
    <w:rsid w:val="009B5A6C"/>
    <w:rsid w:val="009B5C6F"/>
    <w:rsid w:val="009B6747"/>
    <w:rsid w:val="009B6DF3"/>
    <w:rsid w:val="009B76E2"/>
    <w:rsid w:val="009B7CED"/>
    <w:rsid w:val="009C10D5"/>
    <w:rsid w:val="009C1DE2"/>
    <w:rsid w:val="009C2078"/>
    <w:rsid w:val="009C2099"/>
    <w:rsid w:val="009C25EF"/>
    <w:rsid w:val="009C2976"/>
    <w:rsid w:val="009C2F4D"/>
    <w:rsid w:val="009C3DEF"/>
    <w:rsid w:val="009C3F1D"/>
    <w:rsid w:val="009C41ED"/>
    <w:rsid w:val="009C4EFE"/>
    <w:rsid w:val="009C5102"/>
    <w:rsid w:val="009C5156"/>
    <w:rsid w:val="009C54B6"/>
    <w:rsid w:val="009C5AF4"/>
    <w:rsid w:val="009C5B58"/>
    <w:rsid w:val="009C6337"/>
    <w:rsid w:val="009C6A36"/>
    <w:rsid w:val="009C71D5"/>
    <w:rsid w:val="009C7A2D"/>
    <w:rsid w:val="009C7B97"/>
    <w:rsid w:val="009C7FE5"/>
    <w:rsid w:val="009D0443"/>
    <w:rsid w:val="009D0692"/>
    <w:rsid w:val="009D1286"/>
    <w:rsid w:val="009D1649"/>
    <w:rsid w:val="009D1904"/>
    <w:rsid w:val="009D19F1"/>
    <w:rsid w:val="009D1A15"/>
    <w:rsid w:val="009D1A69"/>
    <w:rsid w:val="009D1D48"/>
    <w:rsid w:val="009D1DFE"/>
    <w:rsid w:val="009D27EA"/>
    <w:rsid w:val="009D5CF3"/>
    <w:rsid w:val="009D5DF2"/>
    <w:rsid w:val="009D64A6"/>
    <w:rsid w:val="009D6D83"/>
    <w:rsid w:val="009D6DCA"/>
    <w:rsid w:val="009D79DD"/>
    <w:rsid w:val="009E05A7"/>
    <w:rsid w:val="009E0C4D"/>
    <w:rsid w:val="009E0E02"/>
    <w:rsid w:val="009E1CD8"/>
    <w:rsid w:val="009E1D39"/>
    <w:rsid w:val="009E22B5"/>
    <w:rsid w:val="009E35C5"/>
    <w:rsid w:val="009E3624"/>
    <w:rsid w:val="009E39C1"/>
    <w:rsid w:val="009E3BD9"/>
    <w:rsid w:val="009E47E6"/>
    <w:rsid w:val="009E53AA"/>
    <w:rsid w:val="009E6FB1"/>
    <w:rsid w:val="009F0628"/>
    <w:rsid w:val="009F0CBF"/>
    <w:rsid w:val="009F1F50"/>
    <w:rsid w:val="009F3AAF"/>
    <w:rsid w:val="009F4B6F"/>
    <w:rsid w:val="009F59E7"/>
    <w:rsid w:val="009F7BB0"/>
    <w:rsid w:val="00A004A0"/>
    <w:rsid w:val="00A00DA0"/>
    <w:rsid w:val="00A01BA0"/>
    <w:rsid w:val="00A01DE2"/>
    <w:rsid w:val="00A032BE"/>
    <w:rsid w:val="00A03EF2"/>
    <w:rsid w:val="00A04386"/>
    <w:rsid w:val="00A04786"/>
    <w:rsid w:val="00A051B3"/>
    <w:rsid w:val="00A05467"/>
    <w:rsid w:val="00A057D5"/>
    <w:rsid w:val="00A05FA7"/>
    <w:rsid w:val="00A05FF0"/>
    <w:rsid w:val="00A07FDF"/>
    <w:rsid w:val="00A1023C"/>
    <w:rsid w:val="00A109DF"/>
    <w:rsid w:val="00A11271"/>
    <w:rsid w:val="00A119D4"/>
    <w:rsid w:val="00A126D4"/>
    <w:rsid w:val="00A134E8"/>
    <w:rsid w:val="00A1350D"/>
    <w:rsid w:val="00A13AA2"/>
    <w:rsid w:val="00A147C4"/>
    <w:rsid w:val="00A14868"/>
    <w:rsid w:val="00A14A5D"/>
    <w:rsid w:val="00A14E91"/>
    <w:rsid w:val="00A15051"/>
    <w:rsid w:val="00A15594"/>
    <w:rsid w:val="00A158D3"/>
    <w:rsid w:val="00A175FC"/>
    <w:rsid w:val="00A17CDD"/>
    <w:rsid w:val="00A20121"/>
    <w:rsid w:val="00A20860"/>
    <w:rsid w:val="00A20C2A"/>
    <w:rsid w:val="00A20E43"/>
    <w:rsid w:val="00A2211F"/>
    <w:rsid w:val="00A22FB4"/>
    <w:rsid w:val="00A23118"/>
    <w:rsid w:val="00A231AB"/>
    <w:rsid w:val="00A232D7"/>
    <w:rsid w:val="00A2367A"/>
    <w:rsid w:val="00A23902"/>
    <w:rsid w:val="00A239D3"/>
    <w:rsid w:val="00A23CE1"/>
    <w:rsid w:val="00A23D9B"/>
    <w:rsid w:val="00A24637"/>
    <w:rsid w:val="00A24699"/>
    <w:rsid w:val="00A25D4E"/>
    <w:rsid w:val="00A2688C"/>
    <w:rsid w:val="00A2726C"/>
    <w:rsid w:val="00A27661"/>
    <w:rsid w:val="00A27A72"/>
    <w:rsid w:val="00A27E07"/>
    <w:rsid w:val="00A300FA"/>
    <w:rsid w:val="00A32264"/>
    <w:rsid w:val="00A32442"/>
    <w:rsid w:val="00A324DE"/>
    <w:rsid w:val="00A336AE"/>
    <w:rsid w:val="00A336BB"/>
    <w:rsid w:val="00A34116"/>
    <w:rsid w:val="00A342E5"/>
    <w:rsid w:val="00A34774"/>
    <w:rsid w:val="00A34ADB"/>
    <w:rsid w:val="00A353E3"/>
    <w:rsid w:val="00A35926"/>
    <w:rsid w:val="00A35A47"/>
    <w:rsid w:val="00A35EEB"/>
    <w:rsid w:val="00A3613F"/>
    <w:rsid w:val="00A361F5"/>
    <w:rsid w:val="00A36455"/>
    <w:rsid w:val="00A36FCE"/>
    <w:rsid w:val="00A3755E"/>
    <w:rsid w:val="00A37881"/>
    <w:rsid w:val="00A379F6"/>
    <w:rsid w:val="00A4074F"/>
    <w:rsid w:val="00A41750"/>
    <w:rsid w:val="00A428ED"/>
    <w:rsid w:val="00A42EB6"/>
    <w:rsid w:val="00A44ABE"/>
    <w:rsid w:val="00A44B94"/>
    <w:rsid w:val="00A44CF4"/>
    <w:rsid w:val="00A44DFB"/>
    <w:rsid w:val="00A450D9"/>
    <w:rsid w:val="00A45109"/>
    <w:rsid w:val="00A452B1"/>
    <w:rsid w:val="00A45758"/>
    <w:rsid w:val="00A45D88"/>
    <w:rsid w:val="00A462AD"/>
    <w:rsid w:val="00A46316"/>
    <w:rsid w:val="00A46B3B"/>
    <w:rsid w:val="00A46F43"/>
    <w:rsid w:val="00A475F3"/>
    <w:rsid w:val="00A47832"/>
    <w:rsid w:val="00A4785E"/>
    <w:rsid w:val="00A506D8"/>
    <w:rsid w:val="00A509DA"/>
    <w:rsid w:val="00A51006"/>
    <w:rsid w:val="00A5111D"/>
    <w:rsid w:val="00A51A5A"/>
    <w:rsid w:val="00A51ACD"/>
    <w:rsid w:val="00A52CF1"/>
    <w:rsid w:val="00A53979"/>
    <w:rsid w:val="00A54E80"/>
    <w:rsid w:val="00A557DB"/>
    <w:rsid w:val="00A558B2"/>
    <w:rsid w:val="00A5600E"/>
    <w:rsid w:val="00A56AD9"/>
    <w:rsid w:val="00A5708D"/>
    <w:rsid w:val="00A5726E"/>
    <w:rsid w:val="00A572EC"/>
    <w:rsid w:val="00A612A3"/>
    <w:rsid w:val="00A6224B"/>
    <w:rsid w:val="00A626E0"/>
    <w:rsid w:val="00A63258"/>
    <w:rsid w:val="00A63703"/>
    <w:rsid w:val="00A63F42"/>
    <w:rsid w:val="00A64113"/>
    <w:rsid w:val="00A6503E"/>
    <w:rsid w:val="00A65BBE"/>
    <w:rsid w:val="00A663CD"/>
    <w:rsid w:val="00A66F02"/>
    <w:rsid w:val="00A67035"/>
    <w:rsid w:val="00A671C6"/>
    <w:rsid w:val="00A67EA5"/>
    <w:rsid w:val="00A7178F"/>
    <w:rsid w:val="00A71AB6"/>
    <w:rsid w:val="00A71AB9"/>
    <w:rsid w:val="00A72591"/>
    <w:rsid w:val="00A729D6"/>
    <w:rsid w:val="00A730DA"/>
    <w:rsid w:val="00A74F96"/>
    <w:rsid w:val="00A75A2A"/>
    <w:rsid w:val="00A75F60"/>
    <w:rsid w:val="00A77589"/>
    <w:rsid w:val="00A77906"/>
    <w:rsid w:val="00A807A3"/>
    <w:rsid w:val="00A807A8"/>
    <w:rsid w:val="00A8082B"/>
    <w:rsid w:val="00A80878"/>
    <w:rsid w:val="00A808E8"/>
    <w:rsid w:val="00A81A45"/>
    <w:rsid w:val="00A82308"/>
    <w:rsid w:val="00A823C8"/>
    <w:rsid w:val="00A82BF4"/>
    <w:rsid w:val="00A82F32"/>
    <w:rsid w:val="00A83739"/>
    <w:rsid w:val="00A842D8"/>
    <w:rsid w:val="00A84BF7"/>
    <w:rsid w:val="00A85CF9"/>
    <w:rsid w:val="00A866CA"/>
    <w:rsid w:val="00A86A9F"/>
    <w:rsid w:val="00A86F95"/>
    <w:rsid w:val="00A87A58"/>
    <w:rsid w:val="00A87AD5"/>
    <w:rsid w:val="00A903D1"/>
    <w:rsid w:val="00A90D8B"/>
    <w:rsid w:val="00A90D93"/>
    <w:rsid w:val="00A91A1A"/>
    <w:rsid w:val="00A925E8"/>
    <w:rsid w:val="00A92BAB"/>
    <w:rsid w:val="00A9418A"/>
    <w:rsid w:val="00A94289"/>
    <w:rsid w:val="00A9461B"/>
    <w:rsid w:val="00A94795"/>
    <w:rsid w:val="00A94CAE"/>
    <w:rsid w:val="00A94ECA"/>
    <w:rsid w:val="00A95594"/>
    <w:rsid w:val="00A9575D"/>
    <w:rsid w:val="00A96113"/>
    <w:rsid w:val="00A96612"/>
    <w:rsid w:val="00A97A3B"/>
    <w:rsid w:val="00A97E25"/>
    <w:rsid w:val="00A97E45"/>
    <w:rsid w:val="00AA0184"/>
    <w:rsid w:val="00AA1EF5"/>
    <w:rsid w:val="00AA1FF3"/>
    <w:rsid w:val="00AA321B"/>
    <w:rsid w:val="00AA39F9"/>
    <w:rsid w:val="00AA3A8A"/>
    <w:rsid w:val="00AA3BE1"/>
    <w:rsid w:val="00AA3D61"/>
    <w:rsid w:val="00AA4AC0"/>
    <w:rsid w:val="00AA5809"/>
    <w:rsid w:val="00AA58F4"/>
    <w:rsid w:val="00AA669F"/>
    <w:rsid w:val="00AA6DE1"/>
    <w:rsid w:val="00AA7167"/>
    <w:rsid w:val="00AA7EC5"/>
    <w:rsid w:val="00AB0BA0"/>
    <w:rsid w:val="00AB1221"/>
    <w:rsid w:val="00AB1ACC"/>
    <w:rsid w:val="00AB1CDD"/>
    <w:rsid w:val="00AB1E3F"/>
    <w:rsid w:val="00AB24C0"/>
    <w:rsid w:val="00AB2A11"/>
    <w:rsid w:val="00AB334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3EE2"/>
    <w:rsid w:val="00AC4288"/>
    <w:rsid w:val="00AC49FD"/>
    <w:rsid w:val="00AC4A84"/>
    <w:rsid w:val="00AC4CD9"/>
    <w:rsid w:val="00AC55AD"/>
    <w:rsid w:val="00AC5755"/>
    <w:rsid w:val="00AC5E5A"/>
    <w:rsid w:val="00AC641D"/>
    <w:rsid w:val="00AC6C0C"/>
    <w:rsid w:val="00AC6C30"/>
    <w:rsid w:val="00AC73FD"/>
    <w:rsid w:val="00AC76A8"/>
    <w:rsid w:val="00AC7AE1"/>
    <w:rsid w:val="00AD0331"/>
    <w:rsid w:val="00AD214F"/>
    <w:rsid w:val="00AD23F3"/>
    <w:rsid w:val="00AD2946"/>
    <w:rsid w:val="00AD3483"/>
    <w:rsid w:val="00AD3631"/>
    <w:rsid w:val="00AD4521"/>
    <w:rsid w:val="00AD5A0C"/>
    <w:rsid w:val="00AD649A"/>
    <w:rsid w:val="00AE06E4"/>
    <w:rsid w:val="00AE0D38"/>
    <w:rsid w:val="00AE0EB7"/>
    <w:rsid w:val="00AE13E5"/>
    <w:rsid w:val="00AE1734"/>
    <w:rsid w:val="00AE1B08"/>
    <w:rsid w:val="00AE1CEC"/>
    <w:rsid w:val="00AE27F6"/>
    <w:rsid w:val="00AE2E16"/>
    <w:rsid w:val="00AE3495"/>
    <w:rsid w:val="00AE6C1C"/>
    <w:rsid w:val="00AE701D"/>
    <w:rsid w:val="00AE717D"/>
    <w:rsid w:val="00AE73A7"/>
    <w:rsid w:val="00AE770B"/>
    <w:rsid w:val="00AF0279"/>
    <w:rsid w:val="00AF042C"/>
    <w:rsid w:val="00AF05BD"/>
    <w:rsid w:val="00AF09E3"/>
    <w:rsid w:val="00AF0E9A"/>
    <w:rsid w:val="00AF12D9"/>
    <w:rsid w:val="00AF1DD2"/>
    <w:rsid w:val="00AF1FB3"/>
    <w:rsid w:val="00AF2BB0"/>
    <w:rsid w:val="00AF4625"/>
    <w:rsid w:val="00AF4A7C"/>
    <w:rsid w:val="00AF4BB3"/>
    <w:rsid w:val="00AF50AD"/>
    <w:rsid w:val="00AF51B9"/>
    <w:rsid w:val="00AF5F44"/>
    <w:rsid w:val="00AF5FE9"/>
    <w:rsid w:val="00AF645E"/>
    <w:rsid w:val="00AF6981"/>
    <w:rsid w:val="00AF7651"/>
    <w:rsid w:val="00AF7D60"/>
    <w:rsid w:val="00B01ACE"/>
    <w:rsid w:val="00B026FE"/>
    <w:rsid w:val="00B02B14"/>
    <w:rsid w:val="00B045B8"/>
    <w:rsid w:val="00B055BE"/>
    <w:rsid w:val="00B05956"/>
    <w:rsid w:val="00B05C9F"/>
    <w:rsid w:val="00B061EE"/>
    <w:rsid w:val="00B119A6"/>
    <w:rsid w:val="00B1217F"/>
    <w:rsid w:val="00B126C8"/>
    <w:rsid w:val="00B12A04"/>
    <w:rsid w:val="00B12A76"/>
    <w:rsid w:val="00B13A00"/>
    <w:rsid w:val="00B13CB7"/>
    <w:rsid w:val="00B13E14"/>
    <w:rsid w:val="00B1451F"/>
    <w:rsid w:val="00B14BA8"/>
    <w:rsid w:val="00B14CDB"/>
    <w:rsid w:val="00B15415"/>
    <w:rsid w:val="00B15CF4"/>
    <w:rsid w:val="00B15D74"/>
    <w:rsid w:val="00B1606D"/>
    <w:rsid w:val="00B16811"/>
    <w:rsid w:val="00B16D36"/>
    <w:rsid w:val="00B173F8"/>
    <w:rsid w:val="00B20086"/>
    <w:rsid w:val="00B20C37"/>
    <w:rsid w:val="00B210C3"/>
    <w:rsid w:val="00B21C9E"/>
    <w:rsid w:val="00B21FA7"/>
    <w:rsid w:val="00B23A7D"/>
    <w:rsid w:val="00B24505"/>
    <w:rsid w:val="00B24820"/>
    <w:rsid w:val="00B25640"/>
    <w:rsid w:val="00B25CF2"/>
    <w:rsid w:val="00B25CFB"/>
    <w:rsid w:val="00B26233"/>
    <w:rsid w:val="00B265A8"/>
    <w:rsid w:val="00B3059D"/>
    <w:rsid w:val="00B3198D"/>
    <w:rsid w:val="00B31E7A"/>
    <w:rsid w:val="00B32AB8"/>
    <w:rsid w:val="00B32AC3"/>
    <w:rsid w:val="00B34421"/>
    <w:rsid w:val="00B34671"/>
    <w:rsid w:val="00B3469B"/>
    <w:rsid w:val="00B35D11"/>
    <w:rsid w:val="00B36407"/>
    <w:rsid w:val="00B36861"/>
    <w:rsid w:val="00B36DD4"/>
    <w:rsid w:val="00B36E25"/>
    <w:rsid w:val="00B40D3F"/>
    <w:rsid w:val="00B40DBA"/>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6D2"/>
    <w:rsid w:val="00B468E9"/>
    <w:rsid w:val="00B46A62"/>
    <w:rsid w:val="00B46D7D"/>
    <w:rsid w:val="00B46E0E"/>
    <w:rsid w:val="00B46FF0"/>
    <w:rsid w:val="00B50190"/>
    <w:rsid w:val="00B50A1D"/>
    <w:rsid w:val="00B50C85"/>
    <w:rsid w:val="00B5147C"/>
    <w:rsid w:val="00B51748"/>
    <w:rsid w:val="00B51AA9"/>
    <w:rsid w:val="00B51D49"/>
    <w:rsid w:val="00B52284"/>
    <w:rsid w:val="00B52721"/>
    <w:rsid w:val="00B5290B"/>
    <w:rsid w:val="00B531E1"/>
    <w:rsid w:val="00B5332F"/>
    <w:rsid w:val="00B53503"/>
    <w:rsid w:val="00B5350F"/>
    <w:rsid w:val="00B54BC2"/>
    <w:rsid w:val="00B54BD9"/>
    <w:rsid w:val="00B5507A"/>
    <w:rsid w:val="00B550E8"/>
    <w:rsid w:val="00B5527D"/>
    <w:rsid w:val="00B55805"/>
    <w:rsid w:val="00B563F3"/>
    <w:rsid w:val="00B5730B"/>
    <w:rsid w:val="00B575F5"/>
    <w:rsid w:val="00B57B7E"/>
    <w:rsid w:val="00B605D0"/>
    <w:rsid w:val="00B61B45"/>
    <w:rsid w:val="00B61FFE"/>
    <w:rsid w:val="00B62016"/>
    <w:rsid w:val="00B6208F"/>
    <w:rsid w:val="00B620F7"/>
    <w:rsid w:val="00B63669"/>
    <w:rsid w:val="00B63D56"/>
    <w:rsid w:val="00B6409E"/>
    <w:rsid w:val="00B642AA"/>
    <w:rsid w:val="00B64C98"/>
    <w:rsid w:val="00B64F05"/>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760AA"/>
    <w:rsid w:val="00B80D8E"/>
    <w:rsid w:val="00B818E9"/>
    <w:rsid w:val="00B8275E"/>
    <w:rsid w:val="00B82E2D"/>
    <w:rsid w:val="00B83144"/>
    <w:rsid w:val="00B8379D"/>
    <w:rsid w:val="00B8380F"/>
    <w:rsid w:val="00B8456D"/>
    <w:rsid w:val="00B84794"/>
    <w:rsid w:val="00B84AF6"/>
    <w:rsid w:val="00B85F7C"/>
    <w:rsid w:val="00B863B8"/>
    <w:rsid w:val="00B904A8"/>
    <w:rsid w:val="00B912A1"/>
    <w:rsid w:val="00B913C2"/>
    <w:rsid w:val="00B919CB"/>
    <w:rsid w:val="00B9200A"/>
    <w:rsid w:val="00B92433"/>
    <w:rsid w:val="00B92EB8"/>
    <w:rsid w:val="00B93B13"/>
    <w:rsid w:val="00B93C91"/>
    <w:rsid w:val="00B93D48"/>
    <w:rsid w:val="00B953AA"/>
    <w:rsid w:val="00B9587C"/>
    <w:rsid w:val="00B95BB7"/>
    <w:rsid w:val="00B95CD9"/>
    <w:rsid w:val="00B970EF"/>
    <w:rsid w:val="00B97E71"/>
    <w:rsid w:val="00B97FCA"/>
    <w:rsid w:val="00BA0552"/>
    <w:rsid w:val="00BA1249"/>
    <w:rsid w:val="00BA21A2"/>
    <w:rsid w:val="00BA30F1"/>
    <w:rsid w:val="00BA31CF"/>
    <w:rsid w:val="00BA38CF"/>
    <w:rsid w:val="00BA3A2F"/>
    <w:rsid w:val="00BA3F21"/>
    <w:rsid w:val="00BA4389"/>
    <w:rsid w:val="00BA450E"/>
    <w:rsid w:val="00BA4593"/>
    <w:rsid w:val="00BA5171"/>
    <w:rsid w:val="00BA52F3"/>
    <w:rsid w:val="00BA5861"/>
    <w:rsid w:val="00BA5A8B"/>
    <w:rsid w:val="00BA5ACE"/>
    <w:rsid w:val="00BA6ABA"/>
    <w:rsid w:val="00BA6D8B"/>
    <w:rsid w:val="00BB013F"/>
    <w:rsid w:val="00BB0C5A"/>
    <w:rsid w:val="00BB1A09"/>
    <w:rsid w:val="00BB1B9A"/>
    <w:rsid w:val="00BB295B"/>
    <w:rsid w:val="00BB2DD5"/>
    <w:rsid w:val="00BB38BB"/>
    <w:rsid w:val="00BB496C"/>
    <w:rsid w:val="00BB581B"/>
    <w:rsid w:val="00BB5C49"/>
    <w:rsid w:val="00BB63B2"/>
    <w:rsid w:val="00BB7225"/>
    <w:rsid w:val="00BB7E59"/>
    <w:rsid w:val="00BB7E95"/>
    <w:rsid w:val="00BC04C1"/>
    <w:rsid w:val="00BC07C3"/>
    <w:rsid w:val="00BC09C6"/>
    <w:rsid w:val="00BC0B9E"/>
    <w:rsid w:val="00BC125F"/>
    <w:rsid w:val="00BC1928"/>
    <w:rsid w:val="00BC1B4A"/>
    <w:rsid w:val="00BC1DCE"/>
    <w:rsid w:val="00BC2799"/>
    <w:rsid w:val="00BC2842"/>
    <w:rsid w:val="00BC2AA3"/>
    <w:rsid w:val="00BC2F3C"/>
    <w:rsid w:val="00BC316C"/>
    <w:rsid w:val="00BC33ED"/>
    <w:rsid w:val="00BC3CD3"/>
    <w:rsid w:val="00BC3E66"/>
    <w:rsid w:val="00BC5A2B"/>
    <w:rsid w:val="00BC6467"/>
    <w:rsid w:val="00BC65B8"/>
    <w:rsid w:val="00BC7257"/>
    <w:rsid w:val="00BC7A31"/>
    <w:rsid w:val="00BD009E"/>
    <w:rsid w:val="00BD00D2"/>
    <w:rsid w:val="00BD0926"/>
    <w:rsid w:val="00BD0950"/>
    <w:rsid w:val="00BD0A21"/>
    <w:rsid w:val="00BD0C40"/>
    <w:rsid w:val="00BD1DC6"/>
    <w:rsid w:val="00BD1E99"/>
    <w:rsid w:val="00BD2307"/>
    <w:rsid w:val="00BD2501"/>
    <w:rsid w:val="00BD2B01"/>
    <w:rsid w:val="00BD2C77"/>
    <w:rsid w:val="00BD2F5E"/>
    <w:rsid w:val="00BD435D"/>
    <w:rsid w:val="00BD57FD"/>
    <w:rsid w:val="00BD5AF6"/>
    <w:rsid w:val="00BD5C8F"/>
    <w:rsid w:val="00BD61E0"/>
    <w:rsid w:val="00BD6678"/>
    <w:rsid w:val="00BD66CB"/>
    <w:rsid w:val="00BD6FEC"/>
    <w:rsid w:val="00BD7AFA"/>
    <w:rsid w:val="00BE1698"/>
    <w:rsid w:val="00BE1A44"/>
    <w:rsid w:val="00BE1C04"/>
    <w:rsid w:val="00BE25FA"/>
    <w:rsid w:val="00BE3057"/>
    <w:rsid w:val="00BE379F"/>
    <w:rsid w:val="00BE46EA"/>
    <w:rsid w:val="00BE48DB"/>
    <w:rsid w:val="00BE534D"/>
    <w:rsid w:val="00BE5722"/>
    <w:rsid w:val="00BE59C0"/>
    <w:rsid w:val="00BE5C3B"/>
    <w:rsid w:val="00BE6109"/>
    <w:rsid w:val="00BE61E9"/>
    <w:rsid w:val="00BE6221"/>
    <w:rsid w:val="00BE726A"/>
    <w:rsid w:val="00BE73F2"/>
    <w:rsid w:val="00BE7D35"/>
    <w:rsid w:val="00BE7EDD"/>
    <w:rsid w:val="00BF0444"/>
    <w:rsid w:val="00BF10E7"/>
    <w:rsid w:val="00BF18B7"/>
    <w:rsid w:val="00BF1A34"/>
    <w:rsid w:val="00BF1FDC"/>
    <w:rsid w:val="00BF2AC7"/>
    <w:rsid w:val="00BF30BE"/>
    <w:rsid w:val="00BF30CA"/>
    <w:rsid w:val="00BF40A8"/>
    <w:rsid w:val="00BF48F1"/>
    <w:rsid w:val="00BF532D"/>
    <w:rsid w:val="00BF57DD"/>
    <w:rsid w:val="00BF5947"/>
    <w:rsid w:val="00BF5B8A"/>
    <w:rsid w:val="00BF67B8"/>
    <w:rsid w:val="00BF713D"/>
    <w:rsid w:val="00BF7866"/>
    <w:rsid w:val="00BF7C3D"/>
    <w:rsid w:val="00C003D4"/>
    <w:rsid w:val="00C00DC6"/>
    <w:rsid w:val="00C01B53"/>
    <w:rsid w:val="00C01F74"/>
    <w:rsid w:val="00C02082"/>
    <w:rsid w:val="00C02132"/>
    <w:rsid w:val="00C03245"/>
    <w:rsid w:val="00C03C7E"/>
    <w:rsid w:val="00C04A48"/>
    <w:rsid w:val="00C04E35"/>
    <w:rsid w:val="00C04E5F"/>
    <w:rsid w:val="00C0677B"/>
    <w:rsid w:val="00C06986"/>
    <w:rsid w:val="00C116C8"/>
    <w:rsid w:val="00C118B4"/>
    <w:rsid w:val="00C11B51"/>
    <w:rsid w:val="00C121D0"/>
    <w:rsid w:val="00C12782"/>
    <w:rsid w:val="00C12EF2"/>
    <w:rsid w:val="00C135C5"/>
    <w:rsid w:val="00C13FCD"/>
    <w:rsid w:val="00C14A54"/>
    <w:rsid w:val="00C14B33"/>
    <w:rsid w:val="00C14B84"/>
    <w:rsid w:val="00C1522C"/>
    <w:rsid w:val="00C15EDA"/>
    <w:rsid w:val="00C1621E"/>
    <w:rsid w:val="00C164F7"/>
    <w:rsid w:val="00C16AD9"/>
    <w:rsid w:val="00C2006A"/>
    <w:rsid w:val="00C205D9"/>
    <w:rsid w:val="00C207E0"/>
    <w:rsid w:val="00C20B59"/>
    <w:rsid w:val="00C21425"/>
    <w:rsid w:val="00C22102"/>
    <w:rsid w:val="00C22488"/>
    <w:rsid w:val="00C2292D"/>
    <w:rsid w:val="00C22B6D"/>
    <w:rsid w:val="00C22BFF"/>
    <w:rsid w:val="00C22DC1"/>
    <w:rsid w:val="00C232BE"/>
    <w:rsid w:val="00C243C0"/>
    <w:rsid w:val="00C24C41"/>
    <w:rsid w:val="00C2582C"/>
    <w:rsid w:val="00C2582F"/>
    <w:rsid w:val="00C265DF"/>
    <w:rsid w:val="00C268B2"/>
    <w:rsid w:val="00C27574"/>
    <w:rsid w:val="00C3072C"/>
    <w:rsid w:val="00C308C2"/>
    <w:rsid w:val="00C31944"/>
    <w:rsid w:val="00C323DE"/>
    <w:rsid w:val="00C32DB2"/>
    <w:rsid w:val="00C33B09"/>
    <w:rsid w:val="00C342FD"/>
    <w:rsid w:val="00C34E59"/>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980"/>
    <w:rsid w:val="00C60B7D"/>
    <w:rsid w:val="00C60DF0"/>
    <w:rsid w:val="00C61C5C"/>
    <w:rsid w:val="00C6277A"/>
    <w:rsid w:val="00C633A1"/>
    <w:rsid w:val="00C63743"/>
    <w:rsid w:val="00C64F8E"/>
    <w:rsid w:val="00C65111"/>
    <w:rsid w:val="00C67182"/>
    <w:rsid w:val="00C67E45"/>
    <w:rsid w:val="00C70922"/>
    <w:rsid w:val="00C70BF9"/>
    <w:rsid w:val="00C71ACC"/>
    <w:rsid w:val="00C71B44"/>
    <w:rsid w:val="00C72393"/>
    <w:rsid w:val="00C72B07"/>
    <w:rsid w:val="00C7322E"/>
    <w:rsid w:val="00C73B2D"/>
    <w:rsid w:val="00C758EF"/>
    <w:rsid w:val="00C75D90"/>
    <w:rsid w:val="00C76971"/>
    <w:rsid w:val="00C76B4B"/>
    <w:rsid w:val="00C76B98"/>
    <w:rsid w:val="00C770DE"/>
    <w:rsid w:val="00C77131"/>
    <w:rsid w:val="00C80155"/>
    <w:rsid w:val="00C80452"/>
    <w:rsid w:val="00C80584"/>
    <w:rsid w:val="00C806E9"/>
    <w:rsid w:val="00C80B7A"/>
    <w:rsid w:val="00C815F4"/>
    <w:rsid w:val="00C81C1D"/>
    <w:rsid w:val="00C8238F"/>
    <w:rsid w:val="00C83238"/>
    <w:rsid w:val="00C83B7E"/>
    <w:rsid w:val="00C83BB2"/>
    <w:rsid w:val="00C83BFC"/>
    <w:rsid w:val="00C84DEA"/>
    <w:rsid w:val="00C86E6F"/>
    <w:rsid w:val="00C87867"/>
    <w:rsid w:val="00C901D5"/>
    <w:rsid w:val="00C91582"/>
    <w:rsid w:val="00C915C4"/>
    <w:rsid w:val="00C9166F"/>
    <w:rsid w:val="00C91E6F"/>
    <w:rsid w:val="00C91F84"/>
    <w:rsid w:val="00C928E4"/>
    <w:rsid w:val="00C92DA5"/>
    <w:rsid w:val="00C941AC"/>
    <w:rsid w:val="00C94958"/>
    <w:rsid w:val="00C95A4D"/>
    <w:rsid w:val="00C96179"/>
    <w:rsid w:val="00CA0A5F"/>
    <w:rsid w:val="00CA0E63"/>
    <w:rsid w:val="00CA0E97"/>
    <w:rsid w:val="00CA1641"/>
    <w:rsid w:val="00CA1729"/>
    <w:rsid w:val="00CA23B0"/>
    <w:rsid w:val="00CA2A43"/>
    <w:rsid w:val="00CA2BF8"/>
    <w:rsid w:val="00CA335E"/>
    <w:rsid w:val="00CA3669"/>
    <w:rsid w:val="00CA5232"/>
    <w:rsid w:val="00CA57F7"/>
    <w:rsid w:val="00CA59DD"/>
    <w:rsid w:val="00CA6364"/>
    <w:rsid w:val="00CA69EA"/>
    <w:rsid w:val="00CA6CAE"/>
    <w:rsid w:val="00CB07BE"/>
    <w:rsid w:val="00CB0956"/>
    <w:rsid w:val="00CB0BF1"/>
    <w:rsid w:val="00CB1DA0"/>
    <w:rsid w:val="00CB20D2"/>
    <w:rsid w:val="00CB2A68"/>
    <w:rsid w:val="00CB316F"/>
    <w:rsid w:val="00CB3254"/>
    <w:rsid w:val="00CB32E9"/>
    <w:rsid w:val="00CB3910"/>
    <w:rsid w:val="00CB414F"/>
    <w:rsid w:val="00CB43D6"/>
    <w:rsid w:val="00CB4522"/>
    <w:rsid w:val="00CB4FF5"/>
    <w:rsid w:val="00CB72B0"/>
    <w:rsid w:val="00CC006D"/>
    <w:rsid w:val="00CC0630"/>
    <w:rsid w:val="00CC1EAB"/>
    <w:rsid w:val="00CC22A1"/>
    <w:rsid w:val="00CC24EE"/>
    <w:rsid w:val="00CC2758"/>
    <w:rsid w:val="00CC3042"/>
    <w:rsid w:val="00CC3E9C"/>
    <w:rsid w:val="00CC413F"/>
    <w:rsid w:val="00CC525B"/>
    <w:rsid w:val="00CC599E"/>
    <w:rsid w:val="00CC5CDD"/>
    <w:rsid w:val="00CC6912"/>
    <w:rsid w:val="00CC6B55"/>
    <w:rsid w:val="00CC6F9F"/>
    <w:rsid w:val="00CC7D84"/>
    <w:rsid w:val="00CC7F60"/>
    <w:rsid w:val="00CD05AE"/>
    <w:rsid w:val="00CD0685"/>
    <w:rsid w:val="00CD13AA"/>
    <w:rsid w:val="00CD147B"/>
    <w:rsid w:val="00CD1E99"/>
    <w:rsid w:val="00CD2CD7"/>
    <w:rsid w:val="00CD380F"/>
    <w:rsid w:val="00CD493E"/>
    <w:rsid w:val="00CD4A8E"/>
    <w:rsid w:val="00CD556B"/>
    <w:rsid w:val="00CD5E68"/>
    <w:rsid w:val="00CD69E9"/>
    <w:rsid w:val="00CD703D"/>
    <w:rsid w:val="00CD7D6C"/>
    <w:rsid w:val="00CE0619"/>
    <w:rsid w:val="00CE0D4C"/>
    <w:rsid w:val="00CE1312"/>
    <w:rsid w:val="00CE14B6"/>
    <w:rsid w:val="00CE29F7"/>
    <w:rsid w:val="00CE2C47"/>
    <w:rsid w:val="00CE30A9"/>
    <w:rsid w:val="00CE42A4"/>
    <w:rsid w:val="00CE4300"/>
    <w:rsid w:val="00CE456E"/>
    <w:rsid w:val="00CE4630"/>
    <w:rsid w:val="00CE5C2B"/>
    <w:rsid w:val="00CE6194"/>
    <w:rsid w:val="00CE6257"/>
    <w:rsid w:val="00CE66CE"/>
    <w:rsid w:val="00CE677A"/>
    <w:rsid w:val="00CE6FEA"/>
    <w:rsid w:val="00CE73CF"/>
    <w:rsid w:val="00CE7A09"/>
    <w:rsid w:val="00CF13C8"/>
    <w:rsid w:val="00CF1570"/>
    <w:rsid w:val="00CF1939"/>
    <w:rsid w:val="00CF2CF0"/>
    <w:rsid w:val="00CF2EE6"/>
    <w:rsid w:val="00CF3847"/>
    <w:rsid w:val="00CF4228"/>
    <w:rsid w:val="00CF5C09"/>
    <w:rsid w:val="00CF63F2"/>
    <w:rsid w:val="00CF6944"/>
    <w:rsid w:val="00CF6B42"/>
    <w:rsid w:val="00CF7339"/>
    <w:rsid w:val="00CF74F6"/>
    <w:rsid w:val="00CF7E80"/>
    <w:rsid w:val="00D00F73"/>
    <w:rsid w:val="00D01940"/>
    <w:rsid w:val="00D020C7"/>
    <w:rsid w:val="00D02365"/>
    <w:rsid w:val="00D033AF"/>
    <w:rsid w:val="00D03657"/>
    <w:rsid w:val="00D0371A"/>
    <w:rsid w:val="00D03957"/>
    <w:rsid w:val="00D04AFF"/>
    <w:rsid w:val="00D050FE"/>
    <w:rsid w:val="00D05B0B"/>
    <w:rsid w:val="00D063AD"/>
    <w:rsid w:val="00D06435"/>
    <w:rsid w:val="00D06D4F"/>
    <w:rsid w:val="00D07FEB"/>
    <w:rsid w:val="00D102EC"/>
    <w:rsid w:val="00D11247"/>
    <w:rsid w:val="00D114E2"/>
    <w:rsid w:val="00D12100"/>
    <w:rsid w:val="00D12309"/>
    <w:rsid w:val="00D12788"/>
    <w:rsid w:val="00D13D6D"/>
    <w:rsid w:val="00D13DFE"/>
    <w:rsid w:val="00D13FCD"/>
    <w:rsid w:val="00D14DBD"/>
    <w:rsid w:val="00D15530"/>
    <w:rsid w:val="00D15AA7"/>
    <w:rsid w:val="00D15C00"/>
    <w:rsid w:val="00D1625F"/>
    <w:rsid w:val="00D1647F"/>
    <w:rsid w:val="00D172E6"/>
    <w:rsid w:val="00D2056B"/>
    <w:rsid w:val="00D214E6"/>
    <w:rsid w:val="00D221CD"/>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1E78"/>
    <w:rsid w:val="00D330D2"/>
    <w:rsid w:val="00D33A8B"/>
    <w:rsid w:val="00D344CB"/>
    <w:rsid w:val="00D34B72"/>
    <w:rsid w:val="00D352F4"/>
    <w:rsid w:val="00D35620"/>
    <w:rsid w:val="00D35894"/>
    <w:rsid w:val="00D361F0"/>
    <w:rsid w:val="00D37265"/>
    <w:rsid w:val="00D41036"/>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5C4"/>
    <w:rsid w:val="00D47BB6"/>
    <w:rsid w:val="00D47DAF"/>
    <w:rsid w:val="00D47E7E"/>
    <w:rsid w:val="00D5008B"/>
    <w:rsid w:val="00D50337"/>
    <w:rsid w:val="00D51C53"/>
    <w:rsid w:val="00D52628"/>
    <w:rsid w:val="00D53EE1"/>
    <w:rsid w:val="00D54A4E"/>
    <w:rsid w:val="00D55453"/>
    <w:rsid w:val="00D555AA"/>
    <w:rsid w:val="00D5578C"/>
    <w:rsid w:val="00D558D2"/>
    <w:rsid w:val="00D55BB9"/>
    <w:rsid w:val="00D55F77"/>
    <w:rsid w:val="00D5630C"/>
    <w:rsid w:val="00D56769"/>
    <w:rsid w:val="00D575A6"/>
    <w:rsid w:val="00D57819"/>
    <w:rsid w:val="00D57E04"/>
    <w:rsid w:val="00D57E7D"/>
    <w:rsid w:val="00D604FC"/>
    <w:rsid w:val="00D6168C"/>
    <w:rsid w:val="00D633A6"/>
    <w:rsid w:val="00D6381C"/>
    <w:rsid w:val="00D63CF8"/>
    <w:rsid w:val="00D64869"/>
    <w:rsid w:val="00D649CF"/>
    <w:rsid w:val="00D64DE7"/>
    <w:rsid w:val="00D653D0"/>
    <w:rsid w:val="00D655B9"/>
    <w:rsid w:val="00D65742"/>
    <w:rsid w:val="00D65876"/>
    <w:rsid w:val="00D65BCD"/>
    <w:rsid w:val="00D65F60"/>
    <w:rsid w:val="00D668A5"/>
    <w:rsid w:val="00D67817"/>
    <w:rsid w:val="00D7060A"/>
    <w:rsid w:val="00D70F50"/>
    <w:rsid w:val="00D723F4"/>
    <w:rsid w:val="00D72C45"/>
    <w:rsid w:val="00D7339C"/>
    <w:rsid w:val="00D7380D"/>
    <w:rsid w:val="00D743C7"/>
    <w:rsid w:val="00D76642"/>
    <w:rsid w:val="00D76C98"/>
    <w:rsid w:val="00D77148"/>
    <w:rsid w:val="00D7725E"/>
    <w:rsid w:val="00D778F2"/>
    <w:rsid w:val="00D77C0F"/>
    <w:rsid w:val="00D80291"/>
    <w:rsid w:val="00D8191C"/>
    <w:rsid w:val="00D81A39"/>
    <w:rsid w:val="00D81C8A"/>
    <w:rsid w:val="00D82678"/>
    <w:rsid w:val="00D831F6"/>
    <w:rsid w:val="00D837D1"/>
    <w:rsid w:val="00D83B01"/>
    <w:rsid w:val="00D83BBA"/>
    <w:rsid w:val="00D841A7"/>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4DA8"/>
    <w:rsid w:val="00D963A5"/>
    <w:rsid w:val="00DA076A"/>
    <w:rsid w:val="00DA0A20"/>
    <w:rsid w:val="00DA15B2"/>
    <w:rsid w:val="00DA1B95"/>
    <w:rsid w:val="00DA1E41"/>
    <w:rsid w:val="00DA41BF"/>
    <w:rsid w:val="00DA4834"/>
    <w:rsid w:val="00DA4ACE"/>
    <w:rsid w:val="00DA4B41"/>
    <w:rsid w:val="00DA4BCE"/>
    <w:rsid w:val="00DA50B8"/>
    <w:rsid w:val="00DA5222"/>
    <w:rsid w:val="00DA528A"/>
    <w:rsid w:val="00DA5D62"/>
    <w:rsid w:val="00DA68C7"/>
    <w:rsid w:val="00DA6A71"/>
    <w:rsid w:val="00DA7097"/>
    <w:rsid w:val="00DB0A4C"/>
    <w:rsid w:val="00DB1C6B"/>
    <w:rsid w:val="00DB2862"/>
    <w:rsid w:val="00DB3671"/>
    <w:rsid w:val="00DB399D"/>
    <w:rsid w:val="00DB5426"/>
    <w:rsid w:val="00DB5942"/>
    <w:rsid w:val="00DB738B"/>
    <w:rsid w:val="00DB7EEE"/>
    <w:rsid w:val="00DB7F1C"/>
    <w:rsid w:val="00DC0ADF"/>
    <w:rsid w:val="00DC19B8"/>
    <w:rsid w:val="00DC22EF"/>
    <w:rsid w:val="00DC267A"/>
    <w:rsid w:val="00DC2C71"/>
    <w:rsid w:val="00DC2CAC"/>
    <w:rsid w:val="00DC4090"/>
    <w:rsid w:val="00DC54D1"/>
    <w:rsid w:val="00DC55BE"/>
    <w:rsid w:val="00DC5898"/>
    <w:rsid w:val="00DC625A"/>
    <w:rsid w:val="00DC62C5"/>
    <w:rsid w:val="00DC68AB"/>
    <w:rsid w:val="00DC72F0"/>
    <w:rsid w:val="00DD16D1"/>
    <w:rsid w:val="00DD2809"/>
    <w:rsid w:val="00DD2CB8"/>
    <w:rsid w:val="00DD3D32"/>
    <w:rsid w:val="00DD40A3"/>
    <w:rsid w:val="00DD4669"/>
    <w:rsid w:val="00DD509C"/>
    <w:rsid w:val="00DD51A6"/>
    <w:rsid w:val="00DD54EF"/>
    <w:rsid w:val="00DD6040"/>
    <w:rsid w:val="00DD614C"/>
    <w:rsid w:val="00DD6284"/>
    <w:rsid w:val="00DD733D"/>
    <w:rsid w:val="00DD7595"/>
    <w:rsid w:val="00DD77A0"/>
    <w:rsid w:val="00DD7800"/>
    <w:rsid w:val="00DE0203"/>
    <w:rsid w:val="00DE07F5"/>
    <w:rsid w:val="00DE08D5"/>
    <w:rsid w:val="00DE1DFC"/>
    <w:rsid w:val="00DE2A4E"/>
    <w:rsid w:val="00DE4BD5"/>
    <w:rsid w:val="00DE5819"/>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10"/>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3D5"/>
    <w:rsid w:val="00E1140A"/>
    <w:rsid w:val="00E119A6"/>
    <w:rsid w:val="00E126B9"/>
    <w:rsid w:val="00E12FF0"/>
    <w:rsid w:val="00E13ACC"/>
    <w:rsid w:val="00E155BE"/>
    <w:rsid w:val="00E157C9"/>
    <w:rsid w:val="00E15818"/>
    <w:rsid w:val="00E16042"/>
    <w:rsid w:val="00E16BA3"/>
    <w:rsid w:val="00E171DA"/>
    <w:rsid w:val="00E17BEF"/>
    <w:rsid w:val="00E17DC2"/>
    <w:rsid w:val="00E17F7F"/>
    <w:rsid w:val="00E17FF7"/>
    <w:rsid w:val="00E20A0C"/>
    <w:rsid w:val="00E21656"/>
    <w:rsid w:val="00E21949"/>
    <w:rsid w:val="00E21FA4"/>
    <w:rsid w:val="00E225AC"/>
    <w:rsid w:val="00E227D7"/>
    <w:rsid w:val="00E230EE"/>
    <w:rsid w:val="00E23CCD"/>
    <w:rsid w:val="00E247A8"/>
    <w:rsid w:val="00E253E6"/>
    <w:rsid w:val="00E25F58"/>
    <w:rsid w:val="00E26178"/>
    <w:rsid w:val="00E26978"/>
    <w:rsid w:val="00E26BC9"/>
    <w:rsid w:val="00E26C15"/>
    <w:rsid w:val="00E2777C"/>
    <w:rsid w:val="00E27A5E"/>
    <w:rsid w:val="00E31088"/>
    <w:rsid w:val="00E31675"/>
    <w:rsid w:val="00E3238A"/>
    <w:rsid w:val="00E32CF7"/>
    <w:rsid w:val="00E32FD8"/>
    <w:rsid w:val="00E331AF"/>
    <w:rsid w:val="00E33943"/>
    <w:rsid w:val="00E34872"/>
    <w:rsid w:val="00E36AD3"/>
    <w:rsid w:val="00E36DCE"/>
    <w:rsid w:val="00E36F8F"/>
    <w:rsid w:val="00E371D7"/>
    <w:rsid w:val="00E3742F"/>
    <w:rsid w:val="00E3749C"/>
    <w:rsid w:val="00E37B31"/>
    <w:rsid w:val="00E40D6F"/>
    <w:rsid w:val="00E41503"/>
    <w:rsid w:val="00E4283E"/>
    <w:rsid w:val="00E4286A"/>
    <w:rsid w:val="00E42985"/>
    <w:rsid w:val="00E42B8C"/>
    <w:rsid w:val="00E42CF5"/>
    <w:rsid w:val="00E42F6B"/>
    <w:rsid w:val="00E43495"/>
    <w:rsid w:val="00E43578"/>
    <w:rsid w:val="00E43992"/>
    <w:rsid w:val="00E44A64"/>
    <w:rsid w:val="00E44CF7"/>
    <w:rsid w:val="00E44D9C"/>
    <w:rsid w:val="00E45063"/>
    <w:rsid w:val="00E457F0"/>
    <w:rsid w:val="00E477AD"/>
    <w:rsid w:val="00E47D89"/>
    <w:rsid w:val="00E5094F"/>
    <w:rsid w:val="00E51117"/>
    <w:rsid w:val="00E5145F"/>
    <w:rsid w:val="00E51692"/>
    <w:rsid w:val="00E51702"/>
    <w:rsid w:val="00E53A66"/>
    <w:rsid w:val="00E53ABB"/>
    <w:rsid w:val="00E5479C"/>
    <w:rsid w:val="00E54A97"/>
    <w:rsid w:val="00E54C02"/>
    <w:rsid w:val="00E558CC"/>
    <w:rsid w:val="00E55C21"/>
    <w:rsid w:val="00E55DB5"/>
    <w:rsid w:val="00E56AD1"/>
    <w:rsid w:val="00E57980"/>
    <w:rsid w:val="00E57EE6"/>
    <w:rsid w:val="00E60C4E"/>
    <w:rsid w:val="00E61333"/>
    <w:rsid w:val="00E6296B"/>
    <w:rsid w:val="00E629DA"/>
    <w:rsid w:val="00E62AAE"/>
    <w:rsid w:val="00E62DD4"/>
    <w:rsid w:val="00E62EBA"/>
    <w:rsid w:val="00E63A0E"/>
    <w:rsid w:val="00E63B4E"/>
    <w:rsid w:val="00E63BA4"/>
    <w:rsid w:val="00E63C79"/>
    <w:rsid w:val="00E642D9"/>
    <w:rsid w:val="00E6461D"/>
    <w:rsid w:val="00E661AA"/>
    <w:rsid w:val="00E6697A"/>
    <w:rsid w:val="00E66B43"/>
    <w:rsid w:val="00E6726D"/>
    <w:rsid w:val="00E674FF"/>
    <w:rsid w:val="00E679A2"/>
    <w:rsid w:val="00E67B5A"/>
    <w:rsid w:val="00E67C67"/>
    <w:rsid w:val="00E70A88"/>
    <w:rsid w:val="00E71293"/>
    <w:rsid w:val="00E71B3A"/>
    <w:rsid w:val="00E71FDE"/>
    <w:rsid w:val="00E724A8"/>
    <w:rsid w:val="00E72EA3"/>
    <w:rsid w:val="00E7329C"/>
    <w:rsid w:val="00E7373D"/>
    <w:rsid w:val="00E739F6"/>
    <w:rsid w:val="00E73B8F"/>
    <w:rsid w:val="00E73CB8"/>
    <w:rsid w:val="00E74859"/>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0EED"/>
    <w:rsid w:val="00E81BCC"/>
    <w:rsid w:val="00E821C8"/>
    <w:rsid w:val="00E829D3"/>
    <w:rsid w:val="00E84AEC"/>
    <w:rsid w:val="00E8535D"/>
    <w:rsid w:val="00E865EA"/>
    <w:rsid w:val="00E872FA"/>
    <w:rsid w:val="00E87B5F"/>
    <w:rsid w:val="00E87D24"/>
    <w:rsid w:val="00E900A1"/>
    <w:rsid w:val="00E91D7B"/>
    <w:rsid w:val="00E94AC9"/>
    <w:rsid w:val="00E9592F"/>
    <w:rsid w:val="00E95C4F"/>
    <w:rsid w:val="00E95E01"/>
    <w:rsid w:val="00E97B1C"/>
    <w:rsid w:val="00EA02C7"/>
    <w:rsid w:val="00EA055C"/>
    <w:rsid w:val="00EA0E3C"/>
    <w:rsid w:val="00EA1207"/>
    <w:rsid w:val="00EA24B2"/>
    <w:rsid w:val="00EA24E1"/>
    <w:rsid w:val="00EA2B9C"/>
    <w:rsid w:val="00EA3280"/>
    <w:rsid w:val="00EA3FD6"/>
    <w:rsid w:val="00EA422B"/>
    <w:rsid w:val="00EA4367"/>
    <w:rsid w:val="00EA48A7"/>
    <w:rsid w:val="00EA5312"/>
    <w:rsid w:val="00EA590D"/>
    <w:rsid w:val="00EA7889"/>
    <w:rsid w:val="00EA794D"/>
    <w:rsid w:val="00EA7EF8"/>
    <w:rsid w:val="00EB0578"/>
    <w:rsid w:val="00EB0E9D"/>
    <w:rsid w:val="00EB0FA1"/>
    <w:rsid w:val="00EB10E9"/>
    <w:rsid w:val="00EB242D"/>
    <w:rsid w:val="00EB2931"/>
    <w:rsid w:val="00EB2D0F"/>
    <w:rsid w:val="00EB3234"/>
    <w:rsid w:val="00EB362D"/>
    <w:rsid w:val="00EB3A60"/>
    <w:rsid w:val="00EB40A2"/>
    <w:rsid w:val="00EB4C7A"/>
    <w:rsid w:val="00EB5786"/>
    <w:rsid w:val="00EB5B2B"/>
    <w:rsid w:val="00EB6102"/>
    <w:rsid w:val="00EB6654"/>
    <w:rsid w:val="00EB691B"/>
    <w:rsid w:val="00EB6D3F"/>
    <w:rsid w:val="00EB6DEC"/>
    <w:rsid w:val="00EB7417"/>
    <w:rsid w:val="00EB750E"/>
    <w:rsid w:val="00EC048D"/>
    <w:rsid w:val="00EC0A40"/>
    <w:rsid w:val="00EC108B"/>
    <w:rsid w:val="00EC1265"/>
    <w:rsid w:val="00EC2CF2"/>
    <w:rsid w:val="00EC3085"/>
    <w:rsid w:val="00EC42A1"/>
    <w:rsid w:val="00EC42B0"/>
    <w:rsid w:val="00EC43E9"/>
    <w:rsid w:val="00EC4860"/>
    <w:rsid w:val="00EC5480"/>
    <w:rsid w:val="00EC5540"/>
    <w:rsid w:val="00EC57DF"/>
    <w:rsid w:val="00EC61DF"/>
    <w:rsid w:val="00EC624C"/>
    <w:rsid w:val="00EC64EF"/>
    <w:rsid w:val="00EC6A2E"/>
    <w:rsid w:val="00EC6C36"/>
    <w:rsid w:val="00EC70CA"/>
    <w:rsid w:val="00EC74D4"/>
    <w:rsid w:val="00EC75B5"/>
    <w:rsid w:val="00ED046A"/>
    <w:rsid w:val="00ED0611"/>
    <w:rsid w:val="00ED0650"/>
    <w:rsid w:val="00ED0D6E"/>
    <w:rsid w:val="00ED10AB"/>
    <w:rsid w:val="00ED2030"/>
    <w:rsid w:val="00ED2353"/>
    <w:rsid w:val="00ED3C30"/>
    <w:rsid w:val="00ED3E53"/>
    <w:rsid w:val="00ED3EC2"/>
    <w:rsid w:val="00ED452A"/>
    <w:rsid w:val="00ED4B49"/>
    <w:rsid w:val="00ED4ECC"/>
    <w:rsid w:val="00ED5307"/>
    <w:rsid w:val="00ED6809"/>
    <w:rsid w:val="00ED6A94"/>
    <w:rsid w:val="00ED6F58"/>
    <w:rsid w:val="00ED7328"/>
    <w:rsid w:val="00ED75A3"/>
    <w:rsid w:val="00ED7AC5"/>
    <w:rsid w:val="00ED7FE2"/>
    <w:rsid w:val="00EE0E06"/>
    <w:rsid w:val="00EE11F3"/>
    <w:rsid w:val="00EE1FB7"/>
    <w:rsid w:val="00EE2587"/>
    <w:rsid w:val="00EE393F"/>
    <w:rsid w:val="00EE3A2A"/>
    <w:rsid w:val="00EE4C78"/>
    <w:rsid w:val="00EE5275"/>
    <w:rsid w:val="00EE5944"/>
    <w:rsid w:val="00EE6832"/>
    <w:rsid w:val="00EE6911"/>
    <w:rsid w:val="00EF0014"/>
    <w:rsid w:val="00EF0572"/>
    <w:rsid w:val="00EF0B7D"/>
    <w:rsid w:val="00EF1777"/>
    <w:rsid w:val="00EF28BB"/>
    <w:rsid w:val="00EF3793"/>
    <w:rsid w:val="00EF42D4"/>
    <w:rsid w:val="00EF4DAE"/>
    <w:rsid w:val="00EF6433"/>
    <w:rsid w:val="00EF7E96"/>
    <w:rsid w:val="00F001C4"/>
    <w:rsid w:val="00F00A92"/>
    <w:rsid w:val="00F02840"/>
    <w:rsid w:val="00F02CFA"/>
    <w:rsid w:val="00F045FA"/>
    <w:rsid w:val="00F04D79"/>
    <w:rsid w:val="00F0612C"/>
    <w:rsid w:val="00F07FDF"/>
    <w:rsid w:val="00F10312"/>
    <w:rsid w:val="00F119F5"/>
    <w:rsid w:val="00F11AC4"/>
    <w:rsid w:val="00F151E3"/>
    <w:rsid w:val="00F15832"/>
    <w:rsid w:val="00F164C1"/>
    <w:rsid w:val="00F16B27"/>
    <w:rsid w:val="00F175F3"/>
    <w:rsid w:val="00F17658"/>
    <w:rsid w:val="00F17DB3"/>
    <w:rsid w:val="00F17FF2"/>
    <w:rsid w:val="00F209C7"/>
    <w:rsid w:val="00F20C54"/>
    <w:rsid w:val="00F217BB"/>
    <w:rsid w:val="00F22350"/>
    <w:rsid w:val="00F225B5"/>
    <w:rsid w:val="00F225BE"/>
    <w:rsid w:val="00F23A4D"/>
    <w:rsid w:val="00F23FFE"/>
    <w:rsid w:val="00F2469B"/>
    <w:rsid w:val="00F24D12"/>
    <w:rsid w:val="00F24FBF"/>
    <w:rsid w:val="00F2534E"/>
    <w:rsid w:val="00F2543E"/>
    <w:rsid w:val="00F25BF3"/>
    <w:rsid w:val="00F25CDE"/>
    <w:rsid w:val="00F26444"/>
    <w:rsid w:val="00F277EE"/>
    <w:rsid w:val="00F279AB"/>
    <w:rsid w:val="00F30498"/>
    <w:rsid w:val="00F306F4"/>
    <w:rsid w:val="00F30961"/>
    <w:rsid w:val="00F30F6D"/>
    <w:rsid w:val="00F3225C"/>
    <w:rsid w:val="00F3394C"/>
    <w:rsid w:val="00F34175"/>
    <w:rsid w:val="00F349A6"/>
    <w:rsid w:val="00F34C26"/>
    <w:rsid w:val="00F35F01"/>
    <w:rsid w:val="00F37394"/>
    <w:rsid w:val="00F37787"/>
    <w:rsid w:val="00F37B0F"/>
    <w:rsid w:val="00F40714"/>
    <w:rsid w:val="00F407AA"/>
    <w:rsid w:val="00F40F5A"/>
    <w:rsid w:val="00F41015"/>
    <w:rsid w:val="00F41283"/>
    <w:rsid w:val="00F427A5"/>
    <w:rsid w:val="00F42C5F"/>
    <w:rsid w:val="00F42D18"/>
    <w:rsid w:val="00F42DF0"/>
    <w:rsid w:val="00F42F49"/>
    <w:rsid w:val="00F4348B"/>
    <w:rsid w:val="00F4374C"/>
    <w:rsid w:val="00F43B9E"/>
    <w:rsid w:val="00F43BE5"/>
    <w:rsid w:val="00F43C06"/>
    <w:rsid w:val="00F43D1E"/>
    <w:rsid w:val="00F445C7"/>
    <w:rsid w:val="00F458A7"/>
    <w:rsid w:val="00F45A9E"/>
    <w:rsid w:val="00F47630"/>
    <w:rsid w:val="00F50ABF"/>
    <w:rsid w:val="00F50D3C"/>
    <w:rsid w:val="00F5161D"/>
    <w:rsid w:val="00F51C9F"/>
    <w:rsid w:val="00F52603"/>
    <w:rsid w:val="00F5275E"/>
    <w:rsid w:val="00F52959"/>
    <w:rsid w:val="00F52F74"/>
    <w:rsid w:val="00F540C6"/>
    <w:rsid w:val="00F5448A"/>
    <w:rsid w:val="00F548A0"/>
    <w:rsid w:val="00F54A32"/>
    <w:rsid w:val="00F54FEE"/>
    <w:rsid w:val="00F570C8"/>
    <w:rsid w:val="00F5751C"/>
    <w:rsid w:val="00F57ABC"/>
    <w:rsid w:val="00F57AC5"/>
    <w:rsid w:val="00F608C0"/>
    <w:rsid w:val="00F60D09"/>
    <w:rsid w:val="00F60D4F"/>
    <w:rsid w:val="00F60EBA"/>
    <w:rsid w:val="00F6108F"/>
    <w:rsid w:val="00F61923"/>
    <w:rsid w:val="00F6249F"/>
    <w:rsid w:val="00F627BE"/>
    <w:rsid w:val="00F62855"/>
    <w:rsid w:val="00F62BB1"/>
    <w:rsid w:val="00F63EF1"/>
    <w:rsid w:val="00F662F9"/>
    <w:rsid w:val="00F6659B"/>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108B"/>
    <w:rsid w:val="00F8144F"/>
    <w:rsid w:val="00F81943"/>
    <w:rsid w:val="00F81A75"/>
    <w:rsid w:val="00F827C2"/>
    <w:rsid w:val="00F82861"/>
    <w:rsid w:val="00F82D34"/>
    <w:rsid w:val="00F82E5E"/>
    <w:rsid w:val="00F83DA5"/>
    <w:rsid w:val="00F843EB"/>
    <w:rsid w:val="00F84918"/>
    <w:rsid w:val="00F84E40"/>
    <w:rsid w:val="00F85DDC"/>
    <w:rsid w:val="00F861F6"/>
    <w:rsid w:val="00F86477"/>
    <w:rsid w:val="00F86721"/>
    <w:rsid w:val="00F86CA8"/>
    <w:rsid w:val="00F8744A"/>
    <w:rsid w:val="00F90562"/>
    <w:rsid w:val="00F91540"/>
    <w:rsid w:val="00F923DA"/>
    <w:rsid w:val="00F92435"/>
    <w:rsid w:val="00F932F4"/>
    <w:rsid w:val="00F93812"/>
    <w:rsid w:val="00F93A48"/>
    <w:rsid w:val="00F93BC5"/>
    <w:rsid w:val="00F95E3B"/>
    <w:rsid w:val="00F95F85"/>
    <w:rsid w:val="00F968E3"/>
    <w:rsid w:val="00F96FC1"/>
    <w:rsid w:val="00F979A2"/>
    <w:rsid w:val="00F97B22"/>
    <w:rsid w:val="00FA0502"/>
    <w:rsid w:val="00FA0F9B"/>
    <w:rsid w:val="00FA1592"/>
    <w:rsid w:val="00FA1DCC"/>
    <w:rsid w:val="00FA231F"/>
    <w:rsid w:val="00FA29D0"/>
    <w:rsid w:val="00FA2F77"/>
    <w:rsid w:val="00FA3555"/>
    <w:rsid w:val="00FA4025"/>
    <w:rsid w:val="00FA4A05"/>
    <w:rsid w:val="00FA5067"/>
    <w:rsid w:val="00FA5682"/>
    <w:rsid w:val="00FA60C8"/>
    <w:rsid w:val="00FA7F14"/>
    <w:rsid w:val="00FB149C"/>
    <w:rsid w:val="00FB1B61"/>
    <w:rsid w:val="00FB3615"/>
    <w:rsid w:val="00FB39C6"/>
    <w:rsid w:val="00FB437E"/>
    <w:rsid w:val="00FB4554"/>
    <w:rsid w:val="00FB5F8D"/>
    <w:rsid w:val="00FB616B"/>
    <w:rsid w:val="00FB6E89"/>
    <w:rsid w:val="00FB73DB"/>
    <w:rsid w:val="00FB7F16"/>
    <w:rsid w:val="00FC0F5A"/>
    <w:rsid w:val="00FC121F"/>
    <w:rsid w:val="00FC241E"/>
    <w:rsid w:val="00FC2B1C"/>
    <w:rsid w:val="00FC2BBF"/>
    <w:rsid w:val="00FC3350"/>
    <w:rsid w:val="00FC49DC"/>
    <w:rsid w:val="00FC49FA"/>
    <w:rsid w:val="00FC4B2A"/>
    <w:rsid w:val="00FC60C5"/>
    <w:rsid w:val="00FC64B3"/>
    <w:rsid w:val="00FC6A8B"/>
    <w:rsid w:val="00FC76F4"/>
    <w:rsid w:val="00FD0FFE"/>
    <w:rsid w:val="00FD10F3"/>
    <w:rsid w:val="00FD167C"/>
    <w:rsid w:val="00FD1D84"/>
    <w:rsid w:val="00FD2F58"/>
    <w:rsid w:val="00FD4300"/>
    <w:rsid w:val="00FD4EA7"/>
    <w:rsid w:val="00FD4EF0"/>
    <w:rsid w:val="00FD5550"/>
    <w:rsid w:val="00FD6C74"/>
    <w:rsid w:val="00FD72EE"/>
    <w:rsid w:val="00FD762A"/>
    <w:rsid w:val="00FD7F2B"/>
    <w:rsid w:val="00FE102E"/>
    <w:rsid w:val="00FE124A"/>
    <w:rsid w:val="00FE2DC4"/>
    <w:rsid w:val="00FE2FA1"/>
    <w:rsid w:val="00FE3079"/>
    <w:rsid w:val="00FE4500"/>
    <w:rsid w:val="00FE5DCA"/>
    <w:rsid w:val="00FE62A3"/>
    <w:rsid w:val="00FE6975"/>
    <w:rsid w:val="00FE7D90"/>
    <w:rsid w:val="00FE7E57"/>
    <w:rsid w:val="00FF067B"/>
    <w:rsid w:val="00FF109F"/>
    <w:rsid w:val="00FF1131"/>
    <w:rsid w:val="00FF14EA"/>
    <w:rsid w:val="00FF2A5D"/>
    <w:rsid w:val="00FF3C20"/>
    <w:rsid w:val="00FF3DBC"/>
    <w:rsid w:val="00FF453A"/>
    <w:rsid w:val="00FF4840"/>
    <w:rsid w:val="00FF5B64"/>
    <w:rsid w:val="00FF613F"/>
    <w:rsid w:val="00FF6B23"/>
    <w:rsid w:val="00FF6FD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E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nhideWhenUsed/>
    <w:qFormat/>
    <w:rsid w:val="006923A8"/>
    <w:rPr>
      <w:b/>
      <w:bCs/>
    </w:rPr>
  </w:style>
  <w:style w:type="character" w:customStyle="1" w:styleId="CommentSubjectChar">
    <w:name w:val="Comment Subject Char"/>
    <w:basedOn w:val="CommentTextChar"/>
    <w:link w:val="CommentSubject"/>
    <w:qFormat/>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paragraph" w:customStyle="1" w:styleId="Proposalsub">
    <w:name w:val="Proposal_sub"/>
    <w:basedOn w:val="Normal"/>
    <w:qFormat/>
    <w:rsid w:val="00BA38CF"/>
    <w:pPr>
      <w:numPr>
        <w:numId w:val="47"/>
      </w:numPr>
      <w:overflowPunct/>
      <w:autoSpaceDE/>
      <w:autoSpaceDN/>
      <w:adjustRightInd/>
      <w:spacing w:before="120"/>
      <w:ind w:left="1167" w:hanging="283"/>
      <w:textAlignment w:val="auto"/>
    </w:pPr>
    <w:rPr>
      <w:rFonts w:ascii="Times New Roman" w:eastAsia="Malgun Gothic" w:hAnsi="Times New Roman"/>
      <w:kern w:val="2"/>
      <w:szCs w:val="22"/>
      <w:lang w:val="en-US" w:eastAsia="ko-KR"/>
    </w:rPr>
  </w:style>
  <w:style w:type="paragraph" w:customStyle="1" w:styleId="Proposalsubsub">
    <w:name w:val="Proposal_sub_sub"/>
    <w:basedOn w:val="Normal"/>
    <w:qFormat/>
    <w:rsid w:val="00BA38CF"/>
    <w:pPr>
      <w:numPr>
        <w:ilvl w:val="1"/>
        <w:numId w:val="47"/>
      </w:numPr>
      <w:overflowPunct/>
      <w:autoSpaceDE/>
      <w:autoSpaceDN/>
      <w:adjustRightInd/>
      <w:spacing w:before="120"/>
      <w:ind w:left="1593"/>
      <w:textAlignment w:val="auto"/>
    </w:pPr>
    <w:rPr>
      <w:rFonts w:ascii="Times New Roman" w:eastAsia="Malgun Gothic" w:hAnsi="Times New Roman"/>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4396896">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5117718">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84051837">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96673737">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72330305">
      <w:bodyDiv w:val="1"/>
      <w:marLeft w:val="0"/>
      <w:marRight w:val="0"/>
      <w:marTop w:val="0"/>
      <w:marBottom w:val="0"/>
      <w:divBdr>
        <w:top w:val="none" w:sz="0" w:space="0" w:color="auto"/>
        <w:left w:val="none" w:sz="0" w:space="0" w:color="auto"/>
        <w:bottom w:val="none" w:sz="0" w:space="0" w:color="auto"/>
        <w:right w:val="none" w:sz="0" w:space="0" w:color="auto"/>
      </w:divBdr>
    </w:div>
    <w:div w:id="1206991506">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17177348">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11590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1E6EE-8CE5-4411-8625-4A7CFE6D5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46CDF199-6EDB-453B-85D1-04E3C17E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6113</Words>
  <Characters>34848</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5</cp:revision>
  <dcterms:created xsi:type="dcterms:W3CDTF">2025-02-05T16:35:00Z</dcterms:created>
  <dcterms:modified xsi:type="dcterms:W3CDTF">2025-02-07T01:28:00Z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2024-05-09T15:46:11Z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9832c621-87da-476f-997e-1bfce92fd706</vt:lpwstr>
  </property>
  <property fmtid="{D5CDD505-2E9C-101B-9397-08002B2CF9AE}" pid="10" name="MSIP_Label_4d2f777e-4347-4fc6-823a-b44ab313546a_ContentBits">
    <vt:lpwstr>0</vt:lpwstr>
  </property>
</Properties>
</file>